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2B" w:rsidRDefault="00F0092B" w:rsidP="00B97B27">
      <w:pPr>
        <w:jc w:val="center"/>
        <w:rPr>
          <w:rFonts w:ascii="Arial" w:hAnsi="Arial" w:cs="Arial"/>
          <w:b/>
        </w:rPr>
      </w:pPr>
    </w:p>
    <w:p w:rsidR="00F0092B" w:rsidRDefault="00F0092B" w:rsidP="00B97B27">
      <w:pPr>
        <w:jc w:val="center"/>
        <w:rPr>
          <w:rFonts w:ascii="Arial" w:hAnsi="Arial" w:cs="Arial"/>
          <w:b/>
        </w:rPr>
      </w:pPr>
      <w:r>
        <w:rPr>
          <w:rFonts w:ascii="Arial" w:hAnsi="Arial" w:cs="Arial"/>
          <w:b/>
        </w:rPr>
        <w:t>INFORME DE GESTION</w:t>
      </w:r>
    </w:p>
    <w:p w:rsidR="00F0092B" w:rsidRDefault="00F0092B" w:rsidP="00B97B27">
      <w:pPr>
        <w:jc w:val="center"/>
        <w:rPr>
          <w:rFonts w:ascii="Arial" w:hAnsi="Arial" w:cs="Arial"/>
          <w:b/>
        </w:rPr>
      </w:pPr>
      <w:r>
        <w:rPr>
          <w:rFonts w:ascii="Arial" w:hAnsi="Arial" w:cs="Arial"/>
          <w:b/>
        </w:rPr>
        <w:t>INSTITUCION EDUCATIVA COLEGIO SAN CARLOS SAN GIL AÑO 2017</w:t>
      </w:r>
    </w:p>
    <w:p w:rsidR="00F0092B" w:rsidRDefault="00F0092B" w:rsidP="00B97B27">
      <w:pPr>
        <w:jc w:val="center"/>
        <w:rPr>
          <w:rFonts w:ascii="Arial" w:hAnsi="Arial" w:cs="Arial"/>
          <w:b/>
        </w:rPr>
      </w:pPr>
    </w:p>
    <w:p w:rsidR="009008CD" w:rsidRPr="00E43589" w:rsidRDefault="0087742E" w:rsidP="00B97B27">
      <w:pPr>
        <w:jc w:val="center"/>
        <w:rPr>
          <w:rFonts w:ascii="Arial" w:hAnsi="Arial" w:cs="Arial"/>
          <w:b/>
        </w:rPr>
      </w:pPr>
      <w:r>
        <w:rPr>
          <w:rFonts w:ascii="Arial" w:hAnsi="Arial" w:cs="Arial"/>
          <w:b/>
        </w:rPr>
        <w:t xml:space="preserve">ANÁLISIS </w:t>
      </w:r>
      <w:r w:rsidR="009008CD" w:rsidRPr="00E43589">
        <w:rPr>
          <w:rFonts w:ascii="Arial" w:hAnsi="Arial" w:cs="Arial"/>
          <w:b/>
        </w:rPr>
        <w:t xml:space="preserve">GESTION ACADÉMICA </w:t>
      </w:r>
      <w:r w:rsidR="00763A18">
        <w:rPr>
          <w:rFonts w:ascii="Arial" w:hAnsi="Arial" w:cs="Arial"/>
          <w:b/>
        </w:rPr>
        <w:t>AÑO 2017</w:t>
      </w:r>
    </w:p>
    <w:tbl>
      <w:tblPr>
        <w:tblStyle w:val="Tablaconcuadrcula"/>
        <w:tblW w:w="0" w:type="auto"/>
        <w:tblLayout w:type="fixed"/>
        <w:tblLook w:val="04A0" w:firstRow="1" w:lastRow="0" w:firstColumn="1" w:lastColumn="0" w:noHBand="0" w:noVBand="1"/>
      </w:tblPr>
      <w:tblGrid>
        <w:gridCol w:w="1101"/>
        <w:gridCol w:w="2551"/>
        <w:gridCol w:w="5245"/>
        <w:gridCol w:w="2425"/>
      </w:tblGrid>
      <w:tr w:rsidR="00B665CE" w:rsidRPr="00E43589" w:rsidTr="0087742E">
        <w:tc>
          <w:tcPr>
            <w:tcW w:w="1101" w:type="dxa"/>
          </w:tcPr>
          <w:p w:rsidR="00FC55ED" w:rsidRPr="00E43589" w:rsidRDefault="004F5FC1" w:rsidP="00B97B27">
            <w:pPr>
              <w:jc w:val="center"/>
              <w:rPr>
                <w:rFonts w:ascii="Arial" w:hAnsi="Arial" w:cs="Arial"/>
                <w:b/>
              </w:rPr>
            </w:pPr>
            <w:r w:rsidRPr="00E43589">
              <w:rPr>
                <w:rFonts w:ascii="Arial" w:hAnsi="Arial" w:cs="Arial"/>
                <w:b/>
              </w:rPr>
              <w:t>PROCESOS</w:t>
            </w:r>
          </w:p>
        </w:tc>
        <w:tc>
          <w:tcPr>
            <w:tcW w:w="2551" w:type="dxa"/>
          </w:tcPr>
          <w:p w:rsidR="00FC55ED" w:rsidRPr="00E43589" w:rsidRDefault="00FC55ED" w:rsidP="00B97B27">
            <w:pPr>
              <w:jc w:val="center"/>
              <w:rPr>
                <w:rFonts w:ascii="Arial" w:hAnsi="Arial" w:cs="Arial"/>
                <w:b/>
              </w:rPr>
            </w:pPr>
            <w:r w:rsidRPr="00E43589">
              <w:rPr>
                <w:rFonts w:ascii="Arial" w:hAnsi="Arial" w:cs="Arial"/>
                <w:b/>
              </w:rPr>
              <w:t>COMPONENTES</w:t>
            </w:r>
          </w:p>
        </w:tc>
        <w:tc>
          <w:tcPr>
            <w:tcW w:w="5245" w:type="dxa"/>
          </w:tcPr>
          <w:p w:rsidR="00FC55ED" w:rsidRPr="00E43589" w:rsidRDefault="00FC55ED" w:rsidP="00B97B27">
            <w:pPr>
              <w:jc w:val="center"/>
              <w:rPr>
                <w:rFonts w:ascii="Arial" w:hAnsi="Arial" w:cs="Arial"/>
                <w:b/>
              </w:rPr>
            </w:pPr>
            <w:r w:rsidRPr="00E43589">
              <w:rPr>
                <w:rFonts w:ascii="Arial" w:hAnsi="Arial" w:cs="Arial"/>
                <w:b/>
              </w:rPr>
              <w:t>GESTIÓN REALIZADA</w:t>
            </w:r>
          </w:p>
        </w:tc>
        <w:tc>
          <w:tcPr>
            <w:tcW w:w="2425" w:type="dxa"/>
          </w:tcPr>
          <w:p w:rsidR="00FC55ED" w:rsidRPr="00E43589" w:rsidRDefault="00FC55ED" w:rsidP="00B97B27">
            <w:pPr>
              <w:jc w:val="center"/>
              <w:rPr>
                <w:rFonts w:ascii="Arial" w:hAnsi="Arial" w:cs="Arial"/>
                <w:b/>
              </w:rPr>
            </w:pPr>
            <w:r w:rsidRPr="00E43589">
              <w:rPr>
                <w:rFonts w:ascii="Arial" w:hAnsi="Arial" w:cs="Arial"/>
                <w:b/>
              </w:rPr>
              <w:t>DIFICULTADES PRESENTADAS</w:t>
            </w:r>
          </w:p>
        </w:tc>
      </w:tr>
      <w:tr w:rsidR="00B665CE" w:rsidRPr="00E43589" w:rsidTr="0087742E">
        <w:tc>
          <w:tcPr>
            <w:tcW w:w="1101" w:type="dxa"/>
            <w:vMerge w:val="restart"/>
            <w:textDirection w:val="btLr"/>
          </w:tcPr>
          <w:p w:rsidR="00FC55ED" w:rsidRPr="00E43589" w:rsidRDefault="00FC55ED" w:rsidP="00FC55ED">
            <w:pPr>
              <w:jc w:val="center"/>
              <w:rPr>
                <w:rFonts w:ascii="Arial" w:hAnsi="Arial" w:cs="Arial"/>
              </w:rPr>
            </w:pPr>
          </w:p>
          <w:p w:rsidR="00FC55ED" w:rsidRPr="00E43589" w:rsidRDefault="00FC55ED" w:rsidP="00FC55ED">
            <w:pPr>
              <w:jc w:val="center"/>
              <w:rPr>
                <w:rFonts w:ascii="Arial" w:hAnsi="Arial" w:cs="Arial"/>
              </w:rPr>
            </w:pPr>
          </w:p>
          <w:p w:rsidR="00FC55ED" w:rsidRPr="00E43589" w:rsidRDefault="00FC55ED" w:rsidP="00FC55ED">
            <w:pPr>
              <w:jc w:val="center"/>
              <w:rPr>
                <w:rFonts w:ascii="Arial" w:hAnsi="Arial" w:cs="Arial"/>
              </w:rPr>
            </w:pPr>
          </w:p>
          <w:p w:rsidR="00FC55ED" w:rsidRPr="00E43589" w:rsidRDefault="00FC55ED" w:rsidP="00FC55ED">
            <w:pPr>
              <w:jc w:val="center"/>
              <w:rPr>
                <w:rFonts w:ascii="Arial" w:hAnsi="Arial" w:cs="Arial"/>
                <w:b/>
              </w:rPr>
            </w:pPr>
            <w:r w:rsidRPr="00E43589">
              <w:rPr>
                <w:rFonts w:ascii="Arial" w:hAnsi="Arial" w:cs="Arial"/>
                <w:b/>
              </w:rPr>
              <w:t>DISEÑO PEDAGÓGICO (CURRICULAR)</w:t>
            </w:r>
          </w:p>
          <w:p w:rsidR="00FC55ED" w:rsidRPr="00E43589" w:rsidRDefault="00FC55ED" w:rsidP="00FC55ED">
            <w:pPr>
              <w:ind w:left="113" w:right="113"/>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Plan de estudios</w:t>
            </w:r>
          </w:p>
        </w:tc>
        <w:tc>
          <w:tcPr>
            <w:tcW w:w="5245" w:type="dxa"/>
          </w:tcPr>
          <w:p w:rsidR="00FC55ED" w:rsidRPr="00E43589" w:rsidRDefault="00FC55ED" w:rsidP="00B665CE">
            <w:pPr>
              <w:jc w:val="both"/>
              <w:rPr>
                <w:rFonts w:ascii="Arial" w:hAnsi="Arial" w:cs="Arial"/>
              </w:rPr>
            </w:pPr>
            <w:r w:rsidRPr="00E43589">
              <w:rPr>
                <w:rFonts w:ascii="Arial" w:hAnsi="Arial" w:cs="Arial"/>
              </w:rPr>
              <w:t>Existe un plan de estudios actualizado de acuerdo con las exigencias del MEN y cuenta con mecanismos de monitoreo y evaluación ajuste en el PEI, actas de consejo académico.</w:t>
            </w:r>
          </w:p>
          <w:p w:rsidR="00FC55ED" w:rsidRPr="00E43589" w:rsidRDefault="00FC55ED" w:rsidP="00B665CE">
            <w:pPr>
              <w:jc w:val="both"/>
              <w:rPr>
                <w:rFonts w:ascii="Arial" w:hAnsi="Arial" w:cs="Arial"/>
              </w:rPr>
            </w:pPr>
            <w:r w:rsidRPr="00E43589">
              <w:rPr>
                <w:rFonts w:ascii="Arial" w:hAnsi="Arial" w:cs="Arial"/>
              </w:rPr>
              <w:t>Se realizaron los siguientes ajustes</w:t>
            </w:r>
            <w:r w:rsidR="003B3FF5" w:rsidRPr="00E43589">
              <w:rPr>
                <w:rFonts w:ascii="Arial" w:hAnsi="Arial" w:cs="Arial"/>
              </w:rPr>
              <w:t>:</w:t>
            </w:r>
          </w:p>
          <w:p w:rsidR="00FC55ED" w:rsidRPr="00E43589" w:rsidRDefault="003B3FF5" w:rsidP="00B665CE">
            <w:pPr>
              <w:jc w:val="both"/>
              <w:rPr>
                <w:rFonts w:ascii="Arial" w:hAnsi="Arial" w:cs="Arial"/>
              </w:rPr>
            </w:pPr>
            <w:r w:rsidRPr="00E43589">
              <w:rPr>
                <w:rFonts w:ascii="Arial" w:hAnsi="Arial" w:cs="Arial"/>
              </w:rPr>
              <w:t>En las áreas de MATEMÁTICAS,</w:t>
            </w:r>
            <w:r w:rsidR="00FC55ED" w:rsidRPr="00E43589">
              <w:rPr>
                <w:rFonts w:ascii="Arial" w:hAnsi="Arial" w:cs="Arial"/>
              </w:rPr>
              <w:t xml:space="preserve"> LENGUAJE</w:t>
            </w:r>
            <w:r w:rsidRPr="00E43589">
              <w:rPr>
                <w:rFonts w:ascii="Arial" w:hAnsi="Arial" w:cs="Arial"/>
              </w:rPr>
              <w:t>, CIENCIAS NATURALES Y CIENCIAS SOCIALES</w:t>
            </w:r>
            <w:r w:rsidR="00FC55ED" w:rsidRPr="00E43589">
              <w:rPr>
                <w:rFonts w:ascii="Arial" w:hAnsi="Arial" w:cs="Arial"/>
              </w:rPr>
              <w:t xml:space="preserve"> se tuvo en cuenta las matrices de r</w:t>
            </w:r>
            <w:r w:rsidRPr="00E43589">
              <w:rPr>
                <w:rFonts w:ascii="Arial" w:hAnsi="Arial" w:cs="Arial"/>
              </w:rPr>
              <w:t>eferencia, los DBA y los resultados de las evaluaciones externas.</w:t>
            </w:r>
          </w:p>
          <w:p w:rsidR="003B3FF5" w:rsidRPr="00E43589" w:rsidRDefault="003B3FF5" w:rsidP="00B665CE">
            <w:pPr>
              <w:jc w:val="both"/>
              <w:rPr>
                <w:rFonts w:ascii="Arial" w:hAnsi="Arial" w:cs="Arial"/>
              </w:rPr>
            </w:pPr>
            <w:r w:rsidRPr="00E43589">
              <w:rPr>
                <w:rFonts w:ascii="Arial" w:hAnsi="Arial" w:cs="Arial"/>
              </w:rPr>
              <w:t>Concluyendo con un plan de área cuyo contenido está organizado de la siguiente manera:</w:t>
            </w:r>
          </w:p>
          <w:p w:rsidR="003B3FF5" w:rsidRPr="00E43589" w:rsidRDefault="00343332" w:rsidP="00B665CE">
            <w:pPr>
              <w:pStyle w:val="Prrafodelista"/>
              <w:numPr>
                <w:ilvl w:val="0"/>
                <w:numId w:val="4"/>
              </w:numPr>
              <w:jc w:val="both"/>
              <w:rPr>
                <w:rFonts w:ascii="Arial" w:hAnsi="Arial" w:cs="Arial"/>
              </w:rPr>
            </w:pPr>
            <w:r w:rsidRPr="00E43589">
              <w:rPr>
                <w:rFonts w:ascii="Arial" w:hAnsi="Arial" w:cs="Arial"/>
              </w:rPr>
              <w:t>Identificación</w:t>
            </w:r>
          </w:p>
          <w:p w:rsidR="00343332" w:rsidRPr="00E43589" w:rsidRDefault="00343332" w:rsidP="00B665CE">
            <w:pPr>
              <w:pStyle w:val="Prrafodelista"/>
              <w:numPr>
                <w:ilvl w:val="0"/>
                <w:numId w:val="4"/>
              </w:numPr>
              <w:jc w:val="both"/>
              <w:rPr>
                <w:rFonts w:ascii="Arial" w:hAnsi="Arial" w:cs="Arial"/>
              </w:rPr>
            </w:pPr>
            <w:r w:rsidRPr="00E43589">
              <w:rPr>
                <w:rFonts w:ascii="Arial" w:hAnsi="Arial" w:cs="Arial"/>
              </w:rPr>
              <w:t>Estructura conceptual</w:t>
            </w:r>
          </w:p>
          <w:p w:rsidR="00343332" w:rsidRPr="00E43589" w:rsidRDefault="00343332" w:rsidP="00B665CE">
            <w:pPr>
              <w:pStyle w:val="Prrafodelista"/>
              <w:numPr>
                <w:ilvl w:val="0"/>
                <w:numId w:val="4"/>
              </w:numPr>
              <w:jc w:val="both"/>
              <w:rPr>
                <w:rFonts w:ascii="Arial" w:hAnsi="Arial" w:cs="Arial"/>
              </w:rPr>
            </w:pPr>
            <w:r w:rsidRPr="00E43589">
              <w:rPr>
                <w:rFonts w:ascii="Arial" w:hAnsi="Arial" w:cs="Arial"/>
              </w:rPr>
              <w:t>Objetivos y metas</w:t>
            </w:r>
          </w:p>
          <w:p w:rsidR="00343332" w:rsidRPr="00E43589" w:rsidRDefault="00343332" w:rsidP="00B665CE">
            <w:pPr>
              <w:pStyle w:val="Prrafodelista"/>
              <w:numPr>
                <w:ilvl w:val="0"/>
                <w:numId w:val="4"/>
              </w:numPr>
              <w:jc w:val="both"/>
              <w:rPr>
                <w:rFonts w:ascii="Arial" w:hAnsi="Arial" w:cs="Arial"/>
              </w:rPr>
            </w:pPr>
            <w:r w:rsidRPr="00E43589">
              <w:rPr>
                <w:rFonts w:ascii="Arial" w:hAnsi="Arial" w:cs="Arial"/>
              </w:rPr>
              <w:t>Ejes de organización curricular</w:t>
            </w:r>
          </w:p>
          <w:p w:rsidR="00343332" w:rsidRPr="00E43589" w:rsidRDefault="00343332" w:rsidP="00B665CE">
            <w:pPr>
              <w:pStyle w:val="Prrafodelista"/>
              <w:numPr>
                <w:ilvl w:val="0"/>
                <w:numId w:val="4"/>
              </w:numPr>
              <w:jc w:val="both"/>
              <w:rPr>
                <w:rFonts w:ascii="Arial" w:hAnsi="Arial" w:cs="Arial"/>
              </w:rPr>
            </w:pPr>
            <w:r w:rsidRPr="00E43589">
              <w:rPr>
                <w:rFonts w:ascii="Arial" w:hAnsi="Arial" w:cs="Arial"/>
              </w:rPr>
              <w:t>Identificación, articulación y evaluación de procesos</w:t>
            </w:r>
          </w:p>
          <w:p w:rsidR="00343332" w:rsidRPr="00E43589" w:rsidRDefault="00343332" w:rsidP="00B665CE">
            <w:pPr>
              <w:pStyle w:val="Prrafodelista"/>
              <w:numPr>
                <w:ilvl w:val="0"/>
                <w:numId w:val="4"/>
              </w:numPr>
              <w:jc w:val="both"/>
              <w:rPr>
                <w:rFonts w:ascii="Arial" w:hAnsi="Arial" w:cs="Arial"/>
              </w:rPr>
            </w:pPr>
            <w:r w:rsidRPr="00E43589">
              <w:rPr>
                <w:rFonts w:ascii="Arial" w:hAnsi="Arial" w:cs="Arial"/>
              </w:rPr>
              <w:t>Plan de apoyo para estudiantes con dificultades en sus procesos de aprendizaje</w:t>
            </w:r>
          </w:p>
          <w:p w:rsidR="003B3FF5" w:rsidRPr="00E43589" w:rsidRDefault="00343332" w:rsidP="0087742E">
            <w:pPr>
              <w:pStyle w:val="Prrafodelista"/>
              <w:numPr>
                <w:ilvl w:val="0"/>
                <w:numId w:val="4"/>
              </w:numPr>
              <w:jc w:val="both"/>
              <w:rPr>
                <w:rFonts w:ascii="Arial" w:hAnsi="Arial" w:cs="Arial"/>
              </w:rPr>
            </w:pPr>
            <w:r w:rsidRPr="00E43589">
              <w:rPr>
                <w:rFonts w:ascii="Arial" w:hAnsi="Arial" w:cs="Arial"/>
              </w:rPr>
              <w:t>Métodos y estrategias metodológicas</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Enfoque metodológico</w:t>
            </w:r>
          </w:p>
        </w:tc>
        <w:tc>
          <w:tcPr>
            <w:tcW w:w="5245" w:type="dxa"/>
          </w:tcPr>
          <w:p w:rsidR="00FE22B5" w:rsidRDefault="00FE22B5" w:rsidP="00FE22B5">
            <w:pPr>
              <w:jc w:val="both"/>
              <w:rPr>
                <w:rFonts w:ascii="Arial" w:hAnsi="Arial" w:cs="Arial"/>
              </w:rPr>
            </w:pPr>
            <w:r>
              <w:rPr>
                <w:rFonts w:ascii="Arial" w:hAnsi="Arial" w:cs="Arial"/>
              </w:rPr>
              <w:t>Por competencias con un enfoque constructivista</w:t>
            </w:r>
          </w:p>
          <w:p w:rsidR="00B665CE" w:rsidRPr="00E43589" w:rsidRDefault="00FE22B5" w:rsidP="0087742E">
            <w:pPr>
              <w:jc w:val="both"/>
              <w:rPr>
                <w:rFonts w:ascii="Arial" w:hAnsi="Arial" w:cs="Arial"/>
              </w:rPr>
            </w:pPr>
            <w:proofErr w:type="gramStart"/>
            <w:r>
              <w:rPr>
                <w:rFonts w:ascii="Arial" w:hAnsi="Arial" w:cs="Arial"/>
              </w:rPr>
              <w:t>que</w:t>
            </w:r>
            <w:proofErr w:type="gramEnd"/>
            <w:r>
              <w:rPr>
                <w:rFonts w:ascii="Arial" w:hAnsi="Arial" w:cs="Arial"/>
              </w:rPr>
              <w:t xml:space="preserve"> se encuentra evidenciado en: </w:t>
            </w:r>
            <w:r w:rsidR="00FC55ED" w:rsidRPr="00E43589">
              <w:rPr>
                <w:rFonts w:ascii="Arial" w:hAnsi="Arial" w:cs="Arial"/>
              </w:rPr>
              <w:t>PEI, plan de estudios, plan de área, (proyectos transversales),  acta de consejo académico, actas de reunión de docentes y plan de mejoramiento.</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Recursos para el aprendizaje</w:t>
            </w:r>
          </w:p>
        </w:tc>
        <w:tc>
          <w:tcPr>
            <w:tcW w:w="5245" w:type="dxa"/>
          </w:tcPr>
          <w:p w:rsidR="00B665CE" w:rsidRPr="00E43589" w:rsidRDefault="00FC55ED" w:rsidP="0087742E">
            <w:pPr>
              <w:jc w:val="both"/>
              <w:rPr>
                <w:rFonts w:ascii="Arial" w:hAnsi="Arial" w:cs="Arial"/>
              </w:rPr>
            </w:pPr>
            <w:r w:rsidRPr="00E43589">
              <w:rPr>
                <w:rFonts w:ascii="Arial" w:hAnsi="Arial" w:cs="Arial"/>
              </w:rPr>
              <w:t>Inventario general y mantenimiento de los recursos para el aprendizaje. (Textos, grabadoras, elementos tecnológicos, mobiliarios y materiales didácticos),  Plan de estudio y plan de área.</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Jornada escolar</w:t>
            </w:r>
          </w:p>
        </w:tc>
        <w:tc>
          <w:tcPr>
            <w:tcW w:w="5245" w:type="dxa"/>
          </w:tcPr>
          <w:p w:rsidR="00FC55ED" w:rsidRPr="00E43589" w:rsidRDefault="00FC55ED" w:rsidP="00B665CE">
            <w:pPr>
              <w:jc w:val="both"/>
              <w:rPr>
                <w:rFonts w:ascii="Arial" w:hAnsi="Arial" w:cs="Arial"/>
              </w:rPr>
            </w:pPr>
            <w:r w:rsidRPr="00E43589">
              <w:rPr>
                <w:rFonts w:ascii="Arial" w:hAnsi="Arial" w:cs="Arial"/>
              </w:rPr>
              <w:t xml:space="preserve">Control diario de clase, registro de ausencias diligenciado en el SIMAT, planillas de registro de valoración escolar (dimensión actitudinal). Planillas de asistencia supervisada por los coordinadores de cada una de las sedes. Comunicación constante con los padres de familia. </w:t>
            </w:r>
          </w:p>
          <w:p w:rsidR="00B665CE" w:rsidRPr="00E43589" w:rsidRDefault="00FC55ED" w:rsidP="0087742E">
            <w:pPr>
              <w:jc w:val="both"/>
              <w:rPr>
                <w:rFonts w:ascii="Arial" w:hAnsi="Arial" w:cs="Arial"/>
              </w:rPr>
            </w:pPr>
            <w:r w:rsidRPr="00E43589">
              <w:rPr>
                <w:rFonts w:ascii="Arial" w:hAnsi="Arial" w:cs="Arial"/>
              </w:rPr>
              <w:t>Circuito cerrado de vigilancia.</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Evaluación</w:t>
            </w:r>
          </w:p>
        </w:tc>
        <w:tc>
          <w:tcPr>
            <w:tcW w:w="5245" w:type="dxa"/>
          </w:tcPr>
          <w:p w:rsidR="00FC55ED" w:rsidRPr="00E43589" w:rsidRDefault="00FC55ED" w:rsidP="00B665CE">
            <w:pPr>
              <w:jc w:val="both"/>
              <w:rPr>
                <w:rFonts w:ascii="Arial" w:hAnsi="Arial" w:cs="Arial"/>
              </w:rPr>
            </w:pPr>
            <w:r w:rsidRPr="00E43589">
              <w:rPr>
                <w:rFonts w:ascii="Arial" w:hAnsi="Arial" w:cs="Arial"/>
              </w:rPr>
              <w:t>Ajustes en el SIE (dimensión cognitiva, actitudinal, convivencia, cultura ciudadana y dimensión ética), capítulo V EVALUACION DE ESTUDIANTES CON NECESIDADES EDUCATIVAS ESPECIALES (NEE) Ajustes en la planilla de valoración en cuanto a criterios y escala de valoración</w:t>
            </w:r>
          </w:p>
          <w:p w:rsidR="00DA66BA" w:rsidRPr="00E43589" w:rsidRDefault="00DA66BA" w:rsidP="00B665CE">
            <w:pPr>
              <w:spacing w:after="28"/>
              <w:ind w:right="7"/>
              <w:jc w:val="both"/>
              <w:rPr>
                <w:rFonts w:ascii="Arial" w:hAnsi="Arial" w:cs="Arial"/>
              </w:rPr>
            </w:pPr>
            <w:r w:rsidRPr="00E43589">
              <w:rPr>
                <w:rFonts w:ascii="Arial" w:eastAsia="Cambria" w:hAnsi="Arial" w:cs="Arial"/>
              </w:rPr>
              <w:t>APOYOS EN EL ENFOQUE DE LA EDUCACIÓN INCLUSIVA</w:t>
            </w:r>
          </w:p>
          <w:p w:rsidR="00DA66BA" w:rsidRPr="00E43589" w:rsidRDefault="00DA66BA" w:rsidP="00B665CE">
            <w:pPr>
              <w:pStyle w:val="Prrafodelista"/>
              <w:numPr>
                <w:ilvl w:val="0"/>
                <w:numId w:val="7"/>
              </w:numPr>
              <w:spacing w:after="28"/>
              <w:ind w:right="7"/>
              <w:jc w:val="both"/>
              <w:rPr>
                <w:rFonts w:ascii="Arial" w:hAnsi="Arial" w:cs="Arial"/>
              </w:rPr>
            </w:pPr>
            <w:r w:rsidRPr="00E43589">
              <w:rPr>
                <w:rFonts w:ascii="Arial" w:eastAsia="Cambria" w:hAnsi="Arial" w:cs="Arial"/>
              </w:rPr>
              <w:t xml:space="preserve">Apoyo individual  </w:t>
            </w:r>
          </w:p>
          <w:p w:rsidR="00DA66BA" w:rsidRPr="00E43589" w:rsidRDefault="00DA66BA" w:rsidP="00B665CE">
            <w:pPr>
              <w:pStyle w:val="Prrafodelista"/>
              <w:numPr>
                <w:ilvl w:val="0"/>
                <w:numId w:val="7"/>
              </w:numPr>
              <w:spacing w:after="29"/>
              <w:ind w:right="7"/>
              <w:jc w:val="both"/>
              <w:rPr>
                <w:rFonts w:ascii="Arial" w:hAnsi="Arial" w:cs="Arial"/>
              </w:rPr>
            </w:pPr>
            <w:r w:rsidRPr="00E43589">
              <w:rPr>
                <w:rFonts w:ascii="Arial" w:eastAsia="Cambria" w:hAnsi="Arial" w:cs="Arial"/>
              </w:rPr>
              <w:t xml:space="preserve">Tutoría entre iguales </w:t>
            </w:r>
          </w:p>
          <w:p w:rsidR="00DA66BA" w:rsidRPr="00E43589" w:rsidRDefault="00DA66BA" w:rsidP="00B665CE">
            <w:pPr>
              <w:pStyle w:val="Prrafodelista"/>
              <w:numPr>
                <w:ilvl w:val="0"/>
                <w:numId w:val="7"/>
              </w:numPr>
              <w:spacing w:after="29"/>
              <w:ind w:right="7"/>
              <w:jc w:val="both"/>
              <w:rPr>
                <w:rFonts w:ascii="Arial" w:hAnsi="Arial" w:cs="Arial"/>
              </w:rPr>
            </w:pPr>
            <w:r w:rsidRPr="00E43589">
              <w:rPr>
                <w:rFonts w:ascii="Arial" w:eastAsia="Cambria" w:hAnsi="Arial" w:cs="Arial"/>
              </w:rPr>
              <w:t xml:space="preserve">Planificación en colaboración </w:t>
            </w:r>
          </w:p>
          <w:p w:rsidR="00DA66BA" w:rsidRPr="00E43589" w:rsidRDefault="00DA66BA" w:rsidP="00B665CE">
            <w:pPr>
              <w:pStyle w:val="Prrafodelista"/>
              <w:numPr>
                <w:ilvl w:val="0"/>
                <w:numId w:val="7"/>
              </w:numPr>
              <w:spacing w:after="29"/>
              <w:ind w:right="7"/>
              <w:jc w:val="both"/>
              <w:rPr>
                <w:rFonts w:ascii="Arial" w:hAnsi="Arial" w:cs="Arial"/>
              </w:rPr>
            </w:pPr>
            <w:r w:rsidRPr="00E43589">
              <w:rPr>
                <w:rFonts w:ascii="Arial" w:eastAsia="Cambria" w:hAnsi="Arial" w:cs="Arial"/>
              </w:rPr>
              <w:lastRenderedPageBreak/>
              <w:t xml:space="preserve">Metodología cooperativa. </w:t>
            </w:r>
          </w:p>
          <w:p w:rsidR="00DA66BA" w:rsidRPr="00E43589" w:rsidRDefault="00DA66BA" w:rsidP="00B665CE">
            <w:pPr>
              <w:jc w:val="both"/>
              <w:rPr>
                <w:rFonts w:ascii="Arial" w:hAnsi="Arial" w:cs="Arial"/>
              </w:rPr>
            </w:pPr>
            <w:r w:rsidRPr="00E43589">
              <w:rPr>
                <w:rFonts w:ascii="Arial" w:eastAsia="Batang" w:hAnsi="Arial" w:cs="Arial"/>
                <w:b/>
                <w:bCs/>
              </w:rPr>
              <w:t>CAPITULO III CRITERIOS DE EVALUACIÓN, PROMOCIÓN Y ESCALA VALORATIVA</w:t>
            </w:r>
          </w:p>
          <w:p w:rsidR="00DA66BA" w:rsidRPr="00E43589" w:rsidRDefault="00DA66BA" w:rsidP="00B665CE">
            <w:pPr>
              <w:jc w:val="both"/>
              <w:rPr>
                <w:rFonts w:ascii="Arial" w:eastAsia="Batang" w:hAnsi="Arial" w:cs="Arial"/>
              </w:rPr>
            </w:pPr>
            <w:r w:rsidRPr="00E43589">
              <w:rPr>
                <w:rFonts w:ascii="Arial" w:eastAsia="Batang" w:hAnsi="Arial" w:cs="Arial"/>
                <w:bCs/>
                <w:lang w:val="es-ES_tradnl"/>
              </w:rPr>
              <w:t xml:space="preserve">La valoración para la promoción del año lectivo se tendrá en cuenta de acuerdo a los porcentajes para cada uno de los tres periodos académicos  y dos evaluaciones semestrales en junio y en noviembre, de la siguiente manera: </w:t>
            </w:r>
          </w:p>
          <w:p w:rsidR="00DA66BA" w:rsidRPr="00E43589" w:rsidRDefault="00DA66BA" w:rsidP="00B665CE">
            <w:pPr>
              <w:pStyle w:val="Prrafodelista"/>
              <w:numPr>
                <w:ilvl w:val="0"/>
                <w:numId w:val="5"/>
              </w:numPr>
              <w:ind w:left="360"/>
              <w:jc w:val="both"/>
              <w:rPr>
                <w:rFonts w:ascii="Arial" w:eastAsia="Batang" w:hAnsi="Arial" w:cs="Arial"/>
              </w:rPr>
            </w:pPr>
            <w:r w:rsidRPr="00E43589">
              <w:rPr>
                <w:rFonts w:ascii="Arial" w:eastAsia="Batang" w:hAnsi="Arial" w:cs="Arial"/>
              </w:rPr>
              <w:t xml:space="preserve">Primer Período </w:t>
            </w:r>
            <w:r w:rsidRPr="00E43589">
              <w:rPr>
                <w:rFonts w:ascii="Arial" w:eastAsia="Batang" w:hAnsi="Arial" w:cs="Arial"/>
              </w:rPr>
              <w:tab/>
            </w:r>
            <w:r w:rsidRPr="00E43589">
              <w:rPr>
                <w:rFonts w:ascii="Arial" w:eastAsia="Batang" w:hAnsi="Arial" w:cs="Arial"/>
              </w:rPr>
              <w:tab/>
              <w:t>20%</w:t>
            </w:r>
          </w:p>
          <w:p w:rsidR="00DA66BA" w:rsidRPr="00E43589" w:rsidRDefault="00DA66BA" w:rsidP="00B665CE">
            <w:pPr>
              <w:pStyle w:val="Prrafodelista"/>
              <w:numPr>
                <w:ilvl w:val="0"/>
                <w:numId w:val="5"/>
              </w:numPr>
              <w:ind w:left="360"/>
              <w:jc w:val="both"/>
              <w:rPr>
                <w:rFonts w:ascii="Arial" w:eastAsia="Batang" w:hAnsi="Arial" w:cs="Arial"/>
              </w:rPr>
            </w:pPr>
            <w:r w:rsidRPr="00E43589">
              <w:rPr>
                <w:rFonts w:ascii="Arial" w:eastAsia="Batang" w:hAnsi="Arial" w:cs="Arial"/>
              </w:rPr>
              <w:t xml:space="preserve">Segundo Período </w:t>
            </w:r>
            <w:r w:rsidRPr="00E43589">
              <w:rPr>
                <w:rFonts w:ascii="Arial" w:eastAsia="Batang" w:hAnsi="Arial" w:cs="Arial"/>
              </w:rPr>
              <w:tab/>
            </w:r>
            <w:r w:rsidRPr="00E43589">
              <w:rPr>
                <w:rFonts w:ascii="Arial" w:eastAsia="Batang" w:hAnsi="Arial" w:cs="Arial"/>
              </w:rPr>
              <w:tab/>
              <w:t>20%</w:t>
            </w:r>
          </w:p>
          <w:p w:rsidR="00DA66BA" w:rsidRPr="00E43589" w:rsidRDefault="00DA66BA" w:rsidP="00B665CE">
            <w:pPr>
              <w:pStyle w:val="Prrafodelista"/>
              <w:numPr>
                <w:ilvl w:val="0"/>
                <w:numId w:val="5"/>
              </w:numPr>
              <w:ind w:left="360"/>
              <w:jc w:val="both"/>
              <w:rPr>
                <w:rFonts w:ascii="Arial" w:eastAsia="Batang" w:hAnsi="Arial" w:cs="Arial"/>
              </w:rPr>
            </w:pPr>
            <w:r w:rsidRPr="00E43589">
              <w:rPr>
                <w:rFonts w:ascii="Arial" w:eastAsia="Batang" w:hAnsi="Arial" w:cs="Arial"/>
              </w:rPr>
              <w:t>Tercer Período</w:t>
            </w:r>
            <w:r w:rsidRPr="00E43589">
              <w:rPr>
                <w:rFonts w:ascii="Arial" w:eastAsia="Batang" w:hAnsi="Arial" w:cs="Arial"/>
              </w:rPr>
              <w:tab/>
            </w:r>
            <w:r w:rsidRPr="00E43589">
              <w:rPr>
                <w:rFonts w:ascii="Arial" w:eastAsia="Batang" w:hAnsi="Arial" w:cs="Arial"/>
              </w:rPr>
              <w:tab/>
              <w:t>20%</w:t>
            </w:r>
          </w:p>
          <w:p w:rsidR="00DA66BA" w:rsidRPr="00E43589" w:rsidRDefault="00DA66BA" w:rsidP="00B665CE">
            <w:pPr>
              <w:pStyle w:val="Prrafodelista"/>
              <w:numPr>
                <w:ilvl w:val="0"/>
                <w:numId w:val="5"/>
              </w:numPr>
              <w:ind w:left="360"/>
              <w:jc w:val="both"/>
              <w:rPr>
                <w:rFonts w:ascii="Arial" w:eastAsia="Batang" w:hAnsi="Arial" w:cs="Arial"/>
              </w:rPr>
            </w:pPr>
            <w:r w:rsidRPr="00E43589">
              <w:rPr>
                <w:rFonts w:ascii="Arial" w:eastAsia="Batang" w:hAnsi="Arial" w:cs="Arial"/>
              </w:rPr>
              <w:t>Evaluación semestral</w:t>
            </w:r>
            <w:r w:rsidRPr="00E43589">
              <w:rPr>
                <w:rFonts w:ascii="Arial" w:eastAsia="Batang" w:hAnsi="Arial" w:cs="Arial"/>
              </w:rPr>
              <w:tab/>
              <w:t>10%</w:t>
            </w:r>
          </w:p>
          <w:p w:rsidR="00FC55ED" w:rsidRPr="00E43589" w:rsidRDefault="00DA66BA" w:rsidP="0087742E">
            <w:pPr>
              <w:pStyle w:val="Prrafodelista"/>
              <w:numPr>
                <w:ilvl w:val="0"/>
                <w:numId w:val="5"/>
              </w:numPr>
              <w:ind w:left="360"/>
              <w:jc w:val="both"/>
              <w:rPr>
                <w:rFonts w:ascii="Arial" w:hAnsi="Arial" w:cs="Arial"/>
              </w:rPr>
            </w:pPr>
            <w:r w:rsidRPr="0087742E">
              <w:rPr>
                <w:rFonts w:ascii="Arial" w:eastAsia="Batang" w:hAnsi="Arial" w:cs="Arial"/>
              </w:rPr>
              <w:t>Evaluación final</w:t>
            </w:r>
            <w:r w:rsidRPr="0087742E">
              <w:rPr>
                <w:rFonts w:ascii="Arial" w:eastAsia="Batang" w:hAnsi="Arial" w:cs="Arial"/>
              </w:rPr>
              <w:tab/>
            </w:r>
            <w:r w:rsidRPr="0087742E">
              <w:rPr>
                <w:rFonts w:ascii="Arial" w:eastAsia="Batang" w:hAnsi="Arial" w:cs="Arial"/>
              </w:rPr>
              <w:tab/>
              <w:t>10%</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val="restart"/>
            <w:textDirection w:val="btLr"/>
          </w:tcPr>
          <w:p w:rsidR="00FC55ED" w:rsidRPr="00E43589" w:rsidRDefault="00FC55ED" w:rsidP="00E43589">
            <w:pPr>
              <w:ind w:left="113" w:right="113"/>
              <w:jc w:val="center"/>
              <w:rPr>
                <w:rFonts w:ascii="Arial" w:hAnsi="Arial" w:cs="Arial"/>
                <w:b/>
              </w:rPr>
            </w:pPr>
            <w:r w:rsidRPr="00E43589">
              <w:rPr>
                <w:rFonts w:ascii="Arial" w:hAnsi="Arial" w:cs="Arial"/>
                <w:b/>
              </w:rPr>
              <w:lastRenderedPageBreak/>
              <w:t>PRÁCTICAS PEDAGICAS</w:t>
            </w:r>
          </w:p>
          <w:p w:rsidR="00FC55ED" w:rsidRPr="00E43589" w:rsidRDefault="00FC55ED" w:rsidP="00FC55ED">
            <w:pPr>
              <w:ind w:left="113" w:right="113"/>
              <w:rPr>
                <w:rFonts w:ascii="Arial" w:hAnsi="Arial" w:cs="Arial"/>
              </w:rPr>
            </w:pPr>
          </w:p>
        </w:tc>
        <w:tc>
          <w:tcPr>
            <w:tcW w:w="2551" w:type="dxa"/>
          </w:tcPr>
          <w:p w:rsidR="00FC55ED" w:rsidRPr="00E43589" w:rsidRDefault="00FC55ED" w:rsidP="00C84BD5">
            <w:pPr>
              <w:rPr>
                <w:rFonts w:ascii="Arial" w:hAnsi="Arial" w:cs="Arial"/>
              </w:rPr>
            </w:pPr>
            <w:r w:rsidRPr="00E43589">
              <w:rPr>
                <w:rFonts w:ascii="Arial" w:hAnsi="Arial" w:cs="Arial"/>
              </w:rPr>
              <w:t>Opciones didácticas para las áreas, Asignaturas y Proyectos transversales</w:t>
            </w:r>
          </w:p>
        </w:tc>
        <w:tc>
          <w:tcPr>
            <w:tcW w:w="5245" w:type="dxa"/>
          </w:tcPr>
          <w:p w:rsidR="00FC55ED" w:rsidRPr="00E43589" w:rsidRDefault="00FC55ED" w:rsidP="00B665CE">
            <w:pPr>
              <w:jc w:val="both"/>
              <w:rPr>
                <w:rFonts w:ascii="Arial" w:hAnsi="Arial" w:cs="Arial"/>
              </w:rPr>
            </w:pPr>
            <w:r w:rsidRPr="00E43589">
              <w:rPr>
                <w:rFonts w:ascii="Arial" w:hAnsi="Arial" w:cs="Arial"/>
              </w:rPr>
              <w:t xml:space="preserve">En el PEI está establecido el enfoque pedagógico, didáctico y metodológico que es aplicado en la planeación de las áreas, asignaturas y proyectos. </w:t>
            </w:r>
          </w:p>
          <w:p w:rsidR="00B665CE" w:rsidRPr="00E43589" w:rsidRDefault="00FC55ED" w:rsidP="0087742E">
            <w:pPr>
              <w:jc w:val="both"/>
              <w:rPr>
                <w:rFonts w:ascii="Arial" w:hAnsi="Arial" w:cs="Arial"/>
              </w:rPr>
            </w:pPr>
            <w:r w:rsidRPr="00E43589">
              <w:rPr>
                <w:rFonts w:ascii="Arial" w:hAnsi="Arial" w:cs="Arial"/>
              </w:rPr>
              <w:t>Primaria cuenta con la implementación PTA, Capacitación y acompañamiento, sesiones de trabajo situado (STS), retroalimentación y evaluación de las sesiones trabajadas. Matemáticas Singapur.</w:t>
            </w:r>
          </w:p>
        </w:tc>
        <w:tc>
          <w:tcPr>
            <w:tcW w:w="2425" w:type="dxa"/>
          </w:tcPr>
          <w:p w:rsidR="00C91C73" w:rsidRPr="00E43589" w:rsidRDefault="00C91C73" w:rsidP="00B665CE">
            <w:pPr>
              <w:jc w:val="both"/>
              <w:rPr>
                <w:rFonts w:ascii="Arial" w:hAnsi="Arial" w:cs="Arial"/>
              </w:rPr>
            </w:pPr>
            <w:r w:rsidRPr="00E43589">
              <w:rPr>
                <w:rFonts w:ascii="Arial" w:hAnsi="Arial" w:cs="Arial"/>
              </w:rPr>
              <w:t>Se requiere más apropiación por todos los estamentos de la comunidad educativa, y de una evaluación periódica de los proyectos transversales.</w:t>
            </w:r>
          </w:p>
          <w:p w:rsidR="00FC55ED" w:rsidRPr="00E43589" w:rsidRDefault="00FC55ED" w:rsidP="00B665CE">
            <w:pPr>
              <w:jc w:val="both"/>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Estrategias para las tareas escolares</w:t>
            </w:r>
          </w:p>
        </w:tc>
        <w:tc>
          <w:tcPr>
            <w:tcW w:w="5245" w:type="dxa"/>
          </w:tcPr>
          <w:p w:rsidR="00B665CE" w:rsidRPr="00E43589" w:rsidRDefault="00FC55ED" w:rsidP="00B665CE">
            <w:pPr>
              <w:jc w:val="both"/>
              <w:rPr>
                <w:rFonts w:ascii="Arial" w:hAnsi="Arial" w:cs="Arial"/>
              </w:rPr>
            </w:pPr>
            <w:r w:rsidRPr="00E43589">
              <w:rPr>
                <w:rFonts w:ascii="Arial" w:hAnsi="Arial" w:cs="Arial"/>
              </w:rPr>
              <w:t>Hay un reconocimiento de la importancia de las tareas para el afianzamiento del aprendizaje y acuerdos básicos sobre su uso.</w:t>
            </w:r>
          </w:p>
          <w:p w:rsidR="00FC55ED" w:rsidRPr="00E43589" w:rsidRDefault="00FC55ED" w:rsidP="00B665CE">
            <w:pPr>
              <w:jc w:val="both"/>
              <w:rPr>
                <w:rFonts w:ascii="Arial" w:hAnsi="Arial" w:cs="Arial"/>
              </w:rPr>
            </w:pPr>
            <w:r w:rsidRPr="00E43589">
              <w:rPr>
                <w:rFonts w:ascii="Arial" w:hAnsi="Arial" w:cs="Arial"/>
              </w:rPr>
              <w:t xml:space="preserve">  </w:t>
            </w:r>
          </w:p>
        </w:tc>
        <w:tc>
          <w:tcPr>
            <w:tcW w:w="2425" w:type="dxa"/>
          </w:tcPr>
          <w:p w:rsidR="00FC55ED" w:rsidRPr="00E43589" w:rsidRDefault="00C91C73" w:rsidP="00B665CE">
            <w:pPr>
              <w:jc w:val="both"/>
              <w:rPr>
                <w:rFonts w:ascii="Arial" w:hAnsi="Arial" w:cs="Arial"/>
              </w:rPr>
            </w:pPr>
            <w:r w:rsidRPr="00E43589">
              <w:rPr>
                <w:rFonts w:ascii="Arial" w:hAnsi="Arial" w:cs="Arial"/>
              </w:rPr>
              <w:t>Falta evaluación periódica  para la valoración de las tareas</w:t>
            </w: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Uso articulado de los recursos para el aprendizaje</w:t>
            </w:r>
          </w:p>
        </w:tc>
        <w:tc>
          <w:tcPr>
            <w:tcW w:w="5245" w:type="dxa"/>
          </w:tcPr>
          <w:p w:rsidR="00E43589" w:rsidRPr="00E43589" w:rsidRDefault="00FC55ED" w:rsidP="0087742E">
            <w:pPr>
              <w:jc w:val="both"/>
              <w:rPr>
                <w:rFonts w:ascii="Arial" w:hAnsi="Arial" w:cs="Arial"/>
              </w:rPr>
            </w:pPr>
            <w:r w:rsidRPr="00E43589">
              <w:rPr>
                <w:rFonts w:ascii="Arial" w:hAnsi="Arial" w:cs="Arial"/>
              </w:rPr>
              <w:t xml:space="preserve">La institución cuenta con recursos bibliográficos y tecnológicos para facilitar la adquisición del aprendizaje, y está en permanente gestión para su consecución  y mejoramiento. </w:t>
            </w:r>
          </w:p>
        </w:tc>
        <w:tc>
          <w:tcPr>
            <w:tcW w:w="2425" w:type="dxa"/>
          </w:tcPr>
          <w:p w:rsidR="00FC55ED" w:rsidRPr="00E43589" w:rsidRDefault="00C91C73" w:rsidP="00B665CE">
            <w:pPr>
              <w:jc w:val="both"/>
              <w:rPr>
                <w:rFonts w:ascii="Arial" w:hAnsi="Arial" w:cs="Arial"/>
              </w:rPr>
            </w:pPr>
            <w:r w:rsidRPr="00E43589">
              <w:rPr>
                <w:rFonts w:ascii="Arial" w:hAnsi="Arial" w:cs="Arial"/>
              </w:rPr>
              <w:t>Es necesario revisar y evaluar periódicamente, la articulación entre la política de los recursos y la propuesta pedagógica.</w:t>
            </w: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Uso de los tiempos para el aprendizaje</w:t>
            </w:r>
          </w:p>
        </w:tc>
        <w:tc>
          <w:tcPr>
            <w:tcW w:w="5245" w:type="dxa"/>
          </w:tcPr>
          <w:p w:rsidR="00B665CE" w:rsidRPr="00E43589" w:rsidRDefault="00FC55ED" w:rsidP="0087742E">
            <w:pPr>
              <w:jc w:val="both"/>
              <w:rPr>
                <w:rFonts w:ascii="Arial" w:hAnsi="Arial" w:cs="Arial"/>
              </w:rPr>
            </w:pPr>
            <w:r w:rsidRPr="00E43589">
              <w:rPr>
                <w:rFonts w:ascii="Arial" w:hAnsi="Arial" w:cs="Arial"/>
              </w:rPr>
              <w:t>La institució</w:t>
            </w:r>
            <w:r w:rsidR="00C91C73" w:rsidRPr="00E43589">
              <w:rPr>
                <w:rFonts w:ascii="Arial" w:hAnsi="Arial" w:cs="Arial"/>
              </w:rPr>
              <w:t>n da cumplimiento al decreto 18</w:t>
            </w:r>
            <w:r w:rsidRPr="00E43589">
              <w:rPr>
                <w:rFonts w:ascii="Arial" w:hAnsi="Arial" w:cs="Arial"/>
              </w:rPr>
              <w:t>50 de 2002, que reglamenta los tiempos de aprendizaje, de igual forma se dispone de un cronograma de actividades que se cumple a cabalidad.</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val="restart"/>
            <w:textDirection w:val="btLr"/>
          </w:tcPr>
          <w:p w:rsidR="00FC55ED" w:rsidRPr="00E43589" w:rsidRDefault="00FC55ED" w:rsidP="00E43589">
            <w:pPr>
              <w:ind w:left="113" w:right="113"/>
              <w:jc w:val="center"/>
              <w:rPr>
                <w:rFonts w:ascii="Arial" w:hAnsi="Arial" w:cs="Arial"/>
                <w:b/>
              </w:rPr>
            </w:pPr>
            <w:r w:rsidRPr="00E43589">
              <w:rPr>
                <w:rFonts w:ascii="Arial" w:hAnsi="Arial" w:cs="Arial"/>
                <w:b/>
              </w:rPr>
              <w:t>GESTIÓN DEL AULA</w:t>
            </w:r>
          </w:p>
        </w:tc>
        <w:tc>
          <w:tcPr>
            <w:tcW w:w="2551" w:type="dxa"/>
          </w:tcPr>
          <w:p w:rsidR="00FC55ED" w:rsidRPr="00E43589" w:rsidRDefault="00FC55ED" w:rsidP="009008CD">
            <w:pPr>
              <w:rPr>
                <w:rFonts w:ascii="Arial" w:hAnsi="Arial" w:cs="Arial"/>
              </w:rPr>
            </w:pPr>
            <w:r w:rsidRPr="00E43589">
              <w:rPr>
                <w:rFonts w:ascii="Arial" w:hAnsi="Arial" w:cs="Arial"/>
              </w:rPr>
              <w:t>Relación pedagógica</w:t>
            </w:r>
          </w:p>
        </w:tc>
        <w:tc>
          <w:tcPr>
            <w:tcW w:w="5245" w:type="dxa"/>
          </w:tcPr>
          <w:p w:rsidR="00B665CE" w:rsidRPr="00E43589" w:rsidRDefault="00FC55ED" w:rsidP="0087742E">
            <w:pPr>
              <w:jc w:val="both"/>
              <w:rPr>
                <w:rFonts w:ascii="Arial" w:hAnsi="Arial" w:cs="Arial"/>
              </w:rPr>
            </w:pPr>
            <w:r w:rsidRPr="00E43589">
              <w:rPr>
                <w:rFonts w:ascii="Arial" w:hAnsi="Arial" w:cs="Arial"/>
              </w:rPr>
              <w:t>La institución realiza un constante seguimiento a las relaciones de aula, diseñando e implementando planes de mejoramiento.</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Planeación de clases</w:t>
            </w:r>
          </w:p>
        </w:tc>
        <w:tc>
          <w:tcPr>
            <w:tcW w:w="5245" w:type="dxa"/>
          </w:tcPr>
          <w:p w:rsidR="00B665CE" w:rsidRPr="00E43589" w:rsidRDefault="00FC55ED" w:rsidP="0087742E">
            <w:pPr>
              <w:jc w:val="both"/>
              <w:rPr>
                <w:rFonts w:ascii="Arial" w:hAnsi="Arial" w:cs="Arial"/>
              </w:rPr>
            </w:pPr>
            <w:r w:rsidRPr="00E43589">
              <w:rPr>
                <w:rFonts w:ascii="Arial" w:hAnsi="Arial" w:cs="Arial"/>
              </w:rPr>
              <w:t>Existen planes de clase diseñados acorde con el diseño curricular y enfoque metodológico.</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Estilo pedagógico</w:t>
            </w:r>
          </w:p>
        </w:tc>
        <w:tc>
          <w:tcPr>
            <w:tcW w:w="5245" w:type="dxa"/>
          </w:tcPr>
          <w:p w:rsidR="00FC55ED" w:rsidRPr="00E43589" w:rsidRDefault="00FC55ED" w:rsidP="00B665CE">
            <w:pPr>
              <w:jc w:val="both"/>
              <w:rPr>
                <w:rFonts w:ascii="Arial" w:hAnsi="Arial" w:cs="Arial"/>
              </w:rPr>
            </w:pPr>
            <w:r w:rsidRPr="00E43589">
              <w:rPr>
                <w:rFonts w:ascii="Arial" w:hAnsi="Arial" w:cs="Arial"/>
              </w:rPr>
              <w:t xml:space="preserve">Periódicamente se hace seguimiento al impacto de las estrategias metodológicas en los estudiantes. </w:t>
            </w:r>
          </w:p>
          <w:p w:rsidR="00B665CE" w:rsidRPr="00E43589" w:rsidRDefault="00FC55ED" w:rsidP="0087742E">
            <w:pPr>
              <w:jc w:val="both"/>
              <w:rPr>
                <w:rFonts w:ascii="Arial" w:hAnsi="Arial" w:cs="Arial"/>
              </w:rPr>
            </w:pPr>
            <w:r w:rsidRPr="00E43589">
              <w:rPr>
                <w:rFonts w:ascii="Arial" w:hAnsi="Arial" w:cs="Arial"/>
              </w:rPr>
              <w:t>Se analizan los resultados de las pruebas externas para identificar dificultades y plantear estrategias de mejoramiento.</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Evaluación en el aula</w:t>
            </w:r>
          </w:p>
        </w:tc>
        <w:tc>
          <w:tcPr>
            <w:tcW w:w="5245" w:type="dxa"/>
          </w:tcPr>
          <w:p w:rsidR="00FC55ED" w:rsidRPr="00E43589" w:rsidRDefault="00FC55ED" w:rsidP="00B665CE">
            <w:pPr>
              <w:jc w:val="both"/>
              <w:rPr>
                <w:rFonts w:ascii="Arial" w:hAnsi="Arial" w:cs="Arial"/>
              </w:rPr>
            </w:pPr>
            <w:r w:rsidRPr="00E43589">
              <w:rPr>
                <w:rFonts w:ascii="Arial" w:hAnsi="Arial" w:cs="Arial"/>
              </w:rPr>
              <w:t>La institución hace seguimiento permanente al rendimiento académico, ajustando año por año de acuerdo a las necesidades de los estudiantes</w:t>
            </w:r>
          </w:p>
          <w:p w:rsidR="00C91C73" w:rsidRPr="00E43589" w:rsidRDefault="00C91C73" w:rsidP="00B665CE">
            <w:pPr>
              <w:jc w:val="both"/>
              <w:rPr>
                <w:rFonts w:ascii="Arial" w:hAnsi="Arial" w:cs="Arial"/>
              </w:rPr>
            </w:pPr>
            <w:r w:rsidRPr="00E43589">
              <w:rPr>
                <w:rFonts w:ascii="Arial" w:hAnsi="Arial" w:cs="Arial"/>
              </w:rPr>
              <w:t>Se realizaron ajustes al SIE :</w:t>
            </w:r>
          </w:p>
          <w:p w:rsidR="00C91C73" w:rsidRPr="00E43589" w:rsidRDefault="00C91C73" w:rsidP="00B665CE">
            <w:pPr>
              <w:jc w:val="both"/>
              <w:rPr>
                <w:rFonts w:ascii="Arial" w:eastAsia="Batang" w:hAnsi="Arial" w:cs="Arial"/>
                <w:bCs/>
              </w:rPr>
            </w:pPr>
            <w:r w:rsidRPr="00E43589">
              <w:rPr>
                <w:rFonts w:ascii="Arial" w:eastAsia="Batang" w:hAnsi="Arial" w:cs="Arial"/>
                <w:b/>
                <w:bCs/>
              </w:rPr>
              <w:t>CAPITULO VI ACCIONES DE SEGUIMIENTO PARA EL MEJORAMIENTO  DEL DESEMPEÑO ESCOLAR</w:t>
            </w:r>
          </w:p>
          <w:p w:rsidR="00C91C73" w:rsidRPr="00E43589" w:rsidRDefault="00C91C73" w:rsidP="00B665CE">
            <w:pPr>
              <w:pStyle w:val="Prrafodelista"/>
              <w:numPr>
                <w:ilvl w:val="0"/>
                <w:numId w:val="8"/>
              </w:numPr>
              <w:jc w:val="both"/>
              <w:rPr>
                <w:rFonts w:ascii="Arial" w:eastAsia="Batang" w:hAnsi="Arial" w:cs="Arial"/>
                <w:lang w:val="es-ES_tradnl"/>
              </w:rPr>
            </w:pPr>
            <w:r w:rsidRPr="00E43589">
              <w:rPr>
                <w:rFonts w:ascii="Arial" w:eastAsia="Batang" w:hAnsi="Arial" w:cs="Arial"/>
                <w:lang w:val="es-ES_tradnl"/>
              </w:rPr>
              <w:t>Resultado de las Actividades Pedagógicas de Superación de debilidades.</w:t>
            </w:r>
          </w:p>
          <w:p w:rsidR="00C91C73" w:rsidRPr="00E43589" w:rsidRDefault="00C91C73" w:rsidP="00B665CE">
            <w:pPr>
              <w:pStyle w:val="Prrafodelista"/>
              <w:ind w:left="360"/>
              <w:jc w:val="both"/>
              <w:rPr>
                <w:rFonts w:ascii="Arial" w:eastAsia="Batang" w:hAnsi="Arial" w:cs="Arial"/>
                <w:lang w:val="es-ES_tradnl"/>
              </w:rPr>
            </w:pPr>
            <w:r w:rsidRPr="00E43589">
              <w:rPr>
                <w:rFonts w:ascii="Arial" w:eastAsia="Batang" w:hAnsi="Arial" w:cs="Arial"/>
                <w:lang w:val="es-ES_tradnl"/>
              </w:rPr>
              <w:lastRenderedPageBreak/>
              <w:t>Registra el desempeño alcanzado por los estudiantes después de haber realizado las Actividades  Pedagógicas de Superación de debilidades.</w:t>
            </w:r>
          </w:p>
          <w:p w:rsidR="00C91C73" w:rsidRPr="00E43589" w:rsidRDefault="00C91C73" w:rsidP="00B665CE">
            <w:pPr>
              <w:pStyle w:val="Prrafodelista"/>
              <w:numPr>
                <w:ilvl w:val="0"/>
                <w:numId w:val="8"/>
              </w:numPr>
              <w:jc w:val="both"/>
              <w:rPr>
                <w:rFonts w:ascii="Arial" w:eastAsia="Batang" w:hAnsi="Arial" w:cs="Arial"/>
                <w:lang w:val="es-ES_tradnl"/>
              </w:rPr>
            </w:pPr>
            <w:r w:rsidRPr="00E43589">
              <w:rPr>
                <w:rFonts w:ascii="Arial" w:eastAsia="Batang" w:hAnsi="Arial" w:cs="Arial"/>
                <w:lang w:val="es-ES_tradnl"/>
              </w:rPr>
              <w:t>Resultado de las Actividades Pedagógicas Complementarias de Superación de debilidades.</w:t>
            </w:r>
          </w:p>
          <w:p w:rsidR="00FC55ED" w:rsidRPr="00E43589" w:rsidRDefault="00C91C73" w:rsidP="0087742E">
            <w:pPr>
              <w:pStyle w:val="Prrafodelista"/>
              <w:ind w:left="360"/>
              <w:jc w:val="both"/>
              <w:rPr>
                <w:rFonts w:ascii="Arial" w:hAnsi="Arial" w:cs="Arial"/>
              </w:rPr>
            </w:pPr>
            <w:r w:rsidRPr="00E43589">
              <w:rPr>
                <w:rFonts w:ascii="Arial" w:eastAsia="Batang" w:hAnsi="Arial" w:cs="Arial"/>
                <w:lang w:val="es-ES_tradnl"/>
              </w:rPr>
              <w:t>Se diligencia al finalizar el año lectivo, si el estudiante no alcanza los desempeños básicos en una o dos área del conocimiento, debe quedar registrada la firma del estudiante y el docente.</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val="restart"/>
            <w:textDirection w:val="btLr"/>
          </w:tcPr>
          <w:p w:rsidR="00FC55ED" w:rsidRPr="00E43589" w:rsidRDefault="00FC55ED" w:rsidP="00E43589">
            <w:pPr>
              <w:ind w:left="113" w:right="113"/>
              <w:jc w:val="center"/>
              <w:rPr>
                <w:rFonts w:ascii="Arial" w:hAnsi="Arial" w:cs="Arial"/>
                <w:b/>
              </w:rPr>
            </w:pPr>
            <w:r w:rsidRPr="00E43589">
              <w:rPr>
                <w:rFonts w:ascii="Arial" w:hAnsi="Arial" w:cs="Arial"/>
                <w:b/>
              </w:rPr>
              <w:lastRenderedPageBreak/>
              <w:t>SEGUIIMIENTO ACADÉMICO</w:t>
            </w:r>
          </w:p>
        </w:tc>
        <w:tc>
          <w:tcPr>
            <w:tcW w:w="2551" w:type="dxa"/>
          </w:tcPr>
          <w:p w:rsidR="00FC55ED" w:rsidRPr="00E43589" w:rsidRDefault="00FC55ED" w:rsidP="009008CD">
            <w:pPr>
              <w:rPr>
                <w:rFonts w:ascii="Arial" w:hAnsi="Arial" w:cs="Arial"/>
              </w:rPr>
            </w:pPr>
            <w:r w:rsidRPr="00E43589">
              <w:rPr>
                <w:rFonts w:ascii="Arial" w:hAnsi="Arial" w:cs="Arial"/>
              </w:rPr>
              <w:t>Seguimiento a los resultados académicos</w:t>
            </w:r>
          </w:p>
        </w:tc>
        <w:tc>
          <w:tcPr>
            <w:tcW w:w="5245" w:type="dxa"/>
          </w:tcPr>
          <w:p w:rsidR="00CA6C08" w:rsidRPr="00E43589" w:rsidRDefault="00FC55ED" w:rsidP="00B665CE">
            <w:pPr>
              <w:jc w:val="both"/>
              <w:rPr>
                <w:rFonts w:ascii="Arial" w:hAnsi="Arial" w:cs="Arial"/>
              </w:rPr>
            </w:pPr>
            <w:r w:rsidRPr="00E43589">
              <w:rPr>
                <w:rFonts w:ascii="Arial" w:hAnsi="Arial" w:cs="Arial"/>
              </w:rPr>
              <w:t>SIE. Existen instrumentos de seguimiento a los</w:t>
            </w:r>
            <w:r w:rsidR="009A3528" w:rsidRPr="00E43589">
              <w:rPr>
                <w:rFonts w:ascii="Arial" w:hAnsi="Arial" w:cs="Arial"/>
              </w:rPr>
              <w:t xml:space="preserve"> resultados académicos: </w:t>
            </w:r>
          </w:p>
          <w:p w:rsidR="009A3528" w:rsidRPr="00E43589" w:rsidRDefault="009A3528" w:rsidP="00B665CE">
            <w:pPr>
              <w:pStyle w:val="Prrafodelista"/>
              <w:numPr>
                <w:ilvl w:val="0"/>
                <w:numId w:val="9"/>
              </w:numPr>
              <w:jc w:val="both"/>
              <w:rPr>
                <w:rFonts w:ascii="Arial" w:hAnsi="Arial" w:cs="Arial"/>
              </w:rPr>
            </w:pPr>
            <w:r w:rsidRPr="00E43589">
              <w:rPr>
                <w:rFonts w:ascii="Arial" w:hAnsi="Arial" w:cs="Arial"/>
              </w:rPr>
              <w:t>Registro individual de valoración escolar</w:t>
            </w:r>
          </w:p>
          <w:p w:rsidR="009A3528" w:rsidRPr="00E43589" w:rsidRDefault="009A3528" w:rsidP="00B665CE">
            <w:pPr>
              <w:pStyle w:val="Prrafodelista"/>
              <w:numPr>
                <w:ilvl w:val="0"/>
                <w:numId w:val="9"/>
              </w:numPr>
              <w:jc w:val="both"/>
              <w:rPr>
                <w:rFonts w:ascii="Arial" w:hAnsi="Arial" w:cs="Arial"/>
              </w:rPr>
            </w:pPr>
            <w:r w:rsidRPr="00E43589">
              <w:rPr>
                <w:rFonts w:ascii="Arial" w:hAnsi="Arial" w:cs="Arial"/>
              </w:rPr>
              <w:t>Información a los padres de familia</w:t>
            </w:r>
          </w:p>
          <w:p w:rsidR="009A3528" w:rsidRPr="00E43589" w:rsidRDefault="009A3528" w:rsidP="00B665CE">
            <w:pPr>
              <w:pStyle w:val="Prrafodelista"/>
              <w:numPr>
                <w:ilvl w:val="0"/>
                <w:numId w:val="9"/>
              </w:numPr>
              <w:jc w:val="both"/>
              <w:rPr>
                <w:rFonts w:ascii="Arial" w:hAnsi="Arial" w:cs="Arial"/>
              </w:rPr>
            </w:pPr>
            <w:r w:rsidRPr="00E43589">
              <w:rPr>
                <w:rFonts w:ascii="Arial" w:hAnsi="Arial" w:cs="Arial"/>
              </w:rPr>
              <w:t>Elaboración de planes de apoyo</w:t>
            </w:r>
          </w:p>
          <w:p w:rsidR="009A3528" w:rsidRPr="00E43589" w:rsidRDefault="009A3528" w:rsidP="00B665CE">
            <w:pPr>
              <w:pStyle w:val="Prrafodelista"/>
              <w:numPr>
                <w:ilvl w:val="0"/>
                <w:numId w:val="9"/>
              </w:numPr>
              <w:jc w:val="both"/>
              <w:rPr>
                <w:rFonts w:ascii="Arial" w:hAnsi="Arial" w:cs="Arial"/>
              </w:rPr>
            </w:pPr>
            <w:r w:rsidRPr="00E43589">
              <w:rPr>
                <w:rFonts w:ascii="Arial" w:hAnsi="Arial" w:cs="Arial"/>
              </w:rPr>
              <w:t>Actividades complementarias de superación de debilidades al finalizar el año</w:t>
            </w:r>
          </w:p>
          <w:p w:rsidR="00B665CE" w:rsidRPr="00E43589" w:rsidRDefault="009A3528" w:rsidP="0087742E">
            <w:pPr>
              <w:pStyle w:val="Prrafodelista"/>
              <w:numPr>
                <w:ilvl w:val="0"/>
                <w:numId w:val="9"/>
              </w:numPr>
              <w:jc w:val="both"/>
              <w:rPr>
                <w:rFonts w:ascii="Arial" w:hAnsi="Arial" w:cs="Arial"/>
              </w:rPr>
            </w:pPr>
            <w:r w:rsidRPr="00E43589">
              <w:rPr>
                <w:rFonts w:ascii="Arial" w:hAnsi="Arial" w:cs="Arial"/>
              </w:rPr>
              <w:t xml:space="preserve">Control de asistencia </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Uso pedagógico de la evaluaciones externas</w:t>
            </w:r>
          </w:p>
        </w:tc>
        <w:tc>
          <w:tcPr>
            <w:tcW w:w="5245" w:type="dxa"/>
          </w:tcPr>
          <w:p w:rsidR="00B665CE" w:rsidRPr="00E43589" w:rsidRDefault="00FC55ED" w:rsidP="0087742E">
            <w:pPr>
              <w:jc w:val="both"/>
              <w:rPr>
                <w:rFonts w:ascii="Arial" w:hAnsi="Arial" w:cs="Arial"/>
              </w:rPr>
            </w:pPr>
            <w:r w:rsidRPr="00E43589">
              <w:rPr>
                <w:rFonts w:ascii="Arial" w:hAnsi="Arial" w:cs="Arial"/>
              </w:rPr>
              <w:t>CAJA SIEMPRE E. Los resultados de las evaluaciones externas son socializados  con el fin de analizarlos y diseñar estrategias para fortalecer los procesos académicos de la institución.</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Seguimiento a la asistencia</w:t>
            </w:r>
          </w:p>
        </w:tc>
        <w:tc>
          <w:tcPr>
            <w:tcW w:w="5245" w:type="dxa"/>
          </w:tcPr>
          <w:p w:rsidR="00B665CE" w:rsidRPr="00E43589" w:rsidRDefault="00FC55ED" w:rsidP="0087742E">
            <w:pPr>
              <w:jc w:val="both"/>
              <w:rPr>
                <w:rFonts w:ascii="Arial" w:hAnsi="Arial" w:cs="Arial"/>
              </w:rPr>
            </w:pPr>
            <w:r w:rsidRPr="00E43589">
              <w:rPr>
                <w:rFonts w:ascii="Arial" w:hAnsi="Arial" w:cs="Arial"/>
              </w:rPr>
              <w:t>Existe una política de control a la asistencia y se realiza seguimiento continuo.</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Actividades de recuperación</w:t>
            </w:r>
          </w:p>
        </w:tc>
        <w:tc>
          <w:tcPr>
            <w:tcW w:w="5245" w:type="dxa"/>
          </w:tcPr>
          <w:p w:rsidR="00FC55ED" w:rsidRPr="00E43589" w:rsidRDefault="00FC55ED" w:rsidP="00B665CE">
            <w:pPr>
              <w:jc w:val="both"/>
              <w:rPr>
                <w:rFonts w:ascii="Arial" w:hAnsi="Arial" w:cs="Arial"/>
              </w:rPr>
            </w:pPr>
            <w:r w:rsidRPr="00E43589">
              <w:rPr>
                <w:rFonts w:ascii="Arial" w:hAnsi="Arial" w:cs="Arial"/>
              </w:rPr>
              <w:t>SIE. La institución monitorea periódicamente las actividades pedagógicas de nivelación, teniendo en cuenta las necesidades de los estudiantes, formulando los respectivos ajustes.</w:t>
            </w:r>
          </w:p>
          <w:p w:rsidR="004F7FCD" w:rsidRPr="00E43589" w:rsidRDefault="004F7FCD" w:rsidP="00B665CE">
            <w:pPr>
              <w:jc w:val="both"/>
              <w:rPr>
                <w:rFonts w:ascii="Arial" w:eastAsia="Batang" w:hAnsi="Arial" w:cs="Arial"/>
                <w:b/>
                <w:bCs/>
              </w:rPr>
            </w:pPr>
            <w:r w:rsidRPr="00E43589">
              <w:rPr>
                <w:rFonts w:ascii="Arial" w:eastAsia="Batang" w:hAnsi="Arial" w:cs="Arial"/>
                <w:b/>
                <w:bCs/>
              </w:rPr>
              <w:t>ACTIVIDADES PEDAGÓGICAS DE SUPERACIÓN DE DEBILIDADES</w:t>
            </w:r>
          </w:p>
          <w:p w:rsidR="004F7FCD" w:rsidRPr="00E43589" w:rsidRDefault="004F7FCD" w:rsidP="00B665CE">
            <w:pPr>
              <w:jc w:val="both"/>
              <w:rPr>
                <w:rFonts w:ascii="Arial" w:eastAsia="Batang" w:hAnsi="Arial" w:cs="Arial"/>
                <w:b/>
                <w:bCs/>
              </w:rPr>
            </w:pPr>
            <w:r w:rsidRPr="00E43589">
              <w:rPr>
                <w:rFonts w:ascii="Arial" w:eastAsia="Batang" w:hAnsi="Arial" w:cs="Arial"/>
                <w:bCs/>
              </w:rPr>
              <w:t xml:space="preserve">Las desarrolla  el estudiante que no alcance los desempeños básicos durante el período académico  según cronograma establecido por el docente y se valorara por UNA SOLA VEZ para lo cual se tendrán en cuenta las </w:t>
            </w:r>
            <w:r w:rsidRPr="00E43589">
              <w:rPr>
                <w:rFonts w:ascii="Arial" w:eastAsia="Batang" w:hAnsi="Arial" w:cs="Arial"/>
                <w:lang w:val="es-ES_tradnl"/>
              </w:rPr>
              <w:t xml:space="preserve">estrategias de valoración de los aprendizajes en el desarrollo de  las competencias  de las dimensiones: Cognitiva, Actitudinal (ser persona), Convivencia y cultura ciudadana (ser social) y Ética y Social (responsabilidad) </w:t>
            </w:r>
            <w:r w:rsidRPr="00E43589">
              <w:rPr>
                <w:rFonts w:ascii="Arial" w:eastAsia="Batang" w:hAnsi="Arial" w:cs="Arial"/>
                <w:bCs/>
              </w:rPr>
              <w:t xml:space="preserve"> establecidas en el capítulo IV Estrategias de valoración Integral del desempeño de los estudiantes. El docente </w:t>
            </w:r>
            <w:r w:rsidRPr="00E43589">
              <w:rPr>
                <w:rFonts w:ascii="Arial" w:eastAsia="Batang" w:hAnsi="Arial" w:cs="Arial"/>
                <w:b/>
                <w:bCs/>
              </w:rPr>
              <w:t>incluirá los resultados dentro del juicio valorativo de cada período académico.</w:t>
            </w:r>
          </w:p>
          <w:p w:rsidR="004F7FCD" w:rsidRPr="00E43589" w:rsidRDefault="004F7FCD" w:rsidP="00B665CE">
            <w:pPr>
              <w:jc w:val="both"/>
              <w:rPr>
                <w:rFonts w:ascii="Arial" w:eastAsia="Batang" w:hAnsi="Arial" w:cs="Arial"/>
                <w:b/>
                <w:bCs/>
              </w:rPr>
            </w:pPr>
          </w:p>
          <w:p w:rsidR="004F7FCD" w:rsidRPr="00E43589" w:rsidRDefault="004F7FCD" w:rsidP="00B665CE">
            <w:pPr>
              <w:jc w:val="both"/>
              <w:rPr>
                <w:rFonts w:ascii="Arial" w:eastAsia="Batang" w:hAnsi="Arial" w:cs="Arial"/>
                <w:b/>
                <w:bCs/>
              </w:rPr>
            </w:pPr>
            <w:r w:rsidRPr="00E43589">
              <w:rPr>
                <w:rFonts w:ascii="Arial" w:eastAsia="Batang" w:hAnsi="Arial" w:cs="Arial"/>
                <w:b/>
                <w:bCs/>
              </w:rPr>
              <w:t>EVALUACION SEMESTRAL (JUNIO)</w:t>
            </w:r>
          </w:p>
          <w:p w:rsidR="004F7FCD" w:rsidRPr="00E43589" w:rsidRDefault="004F7FCD" w:rsidP="00B665CE">
            <w:pPr>
              <w:jc w:val="both"/>
              <w:rPr>
                <w:rFonts w:ascii="Arial" w:eastAsia="Batang" w:hAnsi="Arial" w:cs="Arial"/>
                <w:bCs/>
              </w:rPr>
            </w:pPr>
            <w:r w:rsidRPr="00E43589">
              <w:rPr>
                <w:rFonts w:ascii="Arial" w:eastAsia="Batang" w:hAnsi="Arial" w:cs="Arial"/>
                <w:bCs/>
              </w:rPr>
              <w:t xml:space="preserve">El estudiante que no alcance los desempeños básicos en esta evaluación, deberá presentarla nuevamente en la primera semana académica del mes de julio, al regreso de vacaciones. </w:t>
            </w:r>
          </w:p>
          <w:p w:rsidR="004F7FCD" w:rsidRPr="00E43589" w:rsidRDefault="004F7FCD" w:rsidP="00B665CE">
            <w:pPr>
              <w:jc w:val="both"/>
              <w:rPr>
                <w:rFonts w:ascii="Arial" w:eastAsia="Batang" w:hAnsi="Arial" w:cs="Arial"/>
                <w:b/>
                <w:bCs/>
              </w:rPr>
            </w:pPr>
          </w:p>
          <w:p w:rsidR="004F7FCD" w:rsidRPr="00E43589" w:rsidRDefault="004F7FCD" w:rsidP="00B665CE">
            <w:pPr>
              <w:jc w:val="both"/>
              <w:rPr>
                <w:rFonts w:ascii="Arial" w:eastAsia="Batang" w:hAnsi="Arial" w:cs="Arial"/>
                <w:b/>
                <w:bCs/>
              </w:rPr>
            </w:pPr>
            <w:r w:rsidRPr="00E43589">
              <w:rPr>
                <w:rFonts w:ascii="Arial" w:eastAsia="Batang" w:hAnsi="Arial" w:cs="Arial"/>
                <w:b/>
                <w:bCs/>
              </w:rPr>
              <w:t>EVALUACIÓN FINAL</w:t>
            </w:r>
          </w:p>
          <w:p w:rsidR="004F7FCD" w:rsidRPr="00E43589" w:rsidRDefault="004F7FCD" w:rsidP="00B665CE">
            <w:pPr>
              <w:jc w:val="both"/>
              <w:rPr>
                <w:rFonts w:ascii="Arial" w:eastAsia="Batang" w:hAnsi="Arial" w:cs="Arial"/>
                <w:bCs/>
              </w:rPr>
            </w:pPr>
            <w:r w:rsidRPr="00E43589">
              <w:rPr>
                <w:rFonts w:ascii="Arial" w:eastAsia="Batang" w:hAnsi="Arial" w:cs="Arial"/>
                <w:bCs/>
              </w:rPr>
              <w:t xml:space="preserve">El estudiante que no alcance los desempeños básicos en esta evaluación, deberá presentarla nuevamente en la  semana siguiente a la </w:t>
            </w:r>
            <w:r w:rsidRPr="00E43589">
              <w:rPr>
                <w:rFonts w:ascii="Arial" w:eastAsia="Batang" w:hAnsi="Arial" w:cs="Arial"/>
                <w:bCs/>
              </w:rPr>
              <w:lastRenderedPageBreak/>
              <w:t xml:space="preserve">aplicación de la misma. </w:t>
            </w:r>
          </w:p>
          <w:p w:rsidR="004F7FCD" w:rsidRPr="00E43589" w:rsidRDefault="004F7FCD" w:rsidP="00B665CE">
            <w:pPr>
              <w:jc w:val="both"/>
              <w:rPr>
                <w:rFonts w:ascii="Arial" w:eastAsia="Batang" w:hAnsi="Arial" w:cs="Arial"/>
                <w:b/>
                <w:bCs/>
              </w:rPr>
            </w:pPr>
          </w:p>
          <w:p w:rsidR="004F7FCD" w:rsidRPr="00E43589" w:rsidRDefault="004F7FCD" w:rsidP="00B665CE">
            <w:pPr>
              <w:jc w:val="both"/>
              <w:rPr>
                <w:rFonts w:ascii="Arial" w:eastAsia="Batang" w:hAnsi="Arial" w:cs="Arial"/>
                <w:b/>
                <w:bCs/>
              </w:rPr>
            </w:pPr>
            <w:r w:rsidRPr="00E43589">
              <w:rPr>
                <w:rFonts w:ascii="Arial" w:eastAsia="Batang" w:hAnsi="Arial" w:cs="Arial"/>
                <w:b/>
                <w:bCs/>
              </w:rPr>
              <w:t>ACTIVIDADES PEDAGÓGICAS  COMPLEMENTARIAS  DE SUPERACIÓN DE DEBILIDADES</w:t>
            </w:r>
          </w:p>
          <w:p w:rsidR="004F7FCD" w:rsidRPr="00E43589" w:rsidRDefault="004F7FCD" w:rsidP="00B665CE">
            <w:pPr>
              <w:jc w:val="both"/>
              <w:rPr>
                <w:rFonts w:ascii="Arial" w:eastAsia="Batang" w:hAnsi="Arial" w:cs="Arial"/>
                <w:bCs/>
              </w:rPr>
            </w:pPr>
            <w:r w:rsidRPr="00E43589">
              <w:rPr>
                <w:rFonts w:ascii="Arial" w:eastAsia="Batang" w:hAnsi="Arial" w:cs="Arial"/>
                <w:bCs/>
              </w:rPr>
              <w:t>Actividades que diseña el docente, avaladas por las directivas del plantel, buscan la superación de las deficiencias que presenta el estudiante, en una o dos áreas  al finalizar el año escolar. Según horario establecido por la coordinación del establecimiento educativo.</w:t>
            </w:r>
          </w:p>
          <w:p w:rsidR="004F7FCD" w:rsidRPr="00E43589" w:rsidRDefault="004F7FCD" w:rsidP="00B665CE">
            <w:pPr>
              <w:jc w:val="both"/>
              <w:rPr>
                <w:rFonts w:ascii="Arial" w:eastAsia="Batang" w:hAnsi="Arial" w:cs="Arial"/>
                <w:bCs/>
              </w:rPr>
            </w:pPr>
            <w:r w:rsidRPr="00E43589">
              <w:rPr>
                <w:rFonts w:ascii="Arial" w:eastAsia="Batang" w:hAnsi="Arial" w:cs="Arial"/>
                <w:bCs/>
              </w:rPr>
              <w:t xml:space="preserve">Tendrá en cuenta las </w:t>
            </w:r>
            <w:r w:rsidRPr="00E43589">
              <w:rPr>
                <w:rFonts w:ascii="Arial" w:eastAsia="Batang" w:hAnsi="Arial" w:cs="Arial"/>
                <w:lang w:val="es-ES_tradnl"/>
              </w:rPr>
              <w:t>estrategias de valoración de los aprendizajes en el desarrollo de  las competencias  de las dimensiones: Cognitiva, Actitudinal (ser persona), Convivencia y cultura ciudadana (ser social) y Ética y Social (responsabilidad)</w:t>
            </w:r>
            <w:r w:rsidRPr="00E43589">
              <w:rPr>
                <w:rFonts w:ascii="Arial" w:eastAsia="Batang" w:hAnsi="Arial" w:cs="Arial"/>
                <w:bCs/>
              </w:rPr>
              <w:t xml:space="preserve"> establecidas en el capítulo IV Estrategias de valoración Integral del desempeño de los estudiantes. Como registro deberá dejar firmada el acta con copia de La actividad como evidencia del debido proceso, en el formato de Resultado de las Actividades Pedagógicas Complementarias de Superación de debilidades. </w:t>
            </w:r>
          </w:p>
          <w:p w:rsidR="004F7FCD" w:rsidRPr="00E43589" w:rsidRDefault="004F7FCD" w:rsidP="0087742E">
            <w:pPr>
              <w:jc w:val="both"/>
              <w:rPr>
                <w:rFonts w:ascii="Arial" w:hAnsi="Arial" w:cs="Arial"/>
              </w:rPr>
            </w:pPr>
            <w:r w:rsidRPr="00E43589">
              <w:rPr>
                <w:rFonts w:ascii="Arial" w:eastAsia="Batang" w:hAnsi="Arial" w:cs="Arial"/>
                <w:bCs/>
              </w:rPr>
              <w:t>Nota: Los docentes tienen un máximo de dos (2) días hábiles para hacer entrega de los resultados  de las actividades Pedagógicas de Superación de debilidades y Pedagógicas Complementarias de Superación de debilidades a los estudiantes; y hacer el  registro correspondiente  en los libros establecidos para tal fin en la Secretaría del Colegio.</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FA6B8E">
            <w:pPr>
              <w:rPr>
                <w:rFonts w:ascii="Arial" w:hAnsi="Arial" w:cs="Arial"/>
              </w:rPr>
            </w:pPr>
            <w:r w:rsidRPr="00E43589">
              <w:rPr>
                <w:rFonts w:ascii="Arial" w:hAnsi="Arial" w:cs="Arial"/>
              </w:rPr>
              <w:t>Apoyo pedagógico para estudiantes</w:t>
            </w:r>
            <w:r w:rsidR="00FA6B8E" w:rsidRPr="00E43589">
              <w:rPr>
                <w:rFonts w:ascii="Arial" w:hAnsi="Arial" w:cs="Arial"/>
              </w:rPr>
              <w:t xml:space="preserve"> con dificultades de </w:t>
            </w:r>
            <w:r w:rsidRPr="00E43589">
              <w:rPr>
                <w:rFonts w:ascii="Arial" w:hAnsi="Arial" w:cs="Arial"/>
              </w:rPr>
              <w:t xml:space="preserve"> aprendizaje</w:t>
            </w:r>
          </w:p>
        </w:tc>
        <w:tc>
          <w:tcPr>
            <w:tcW w:w="5245" w:type="dxa"/>
          </w:tcPr>
          <w:p w:rsidR="00FC55ED" w:rsidRPr="00E43589" w:rsidRDefault="00FC55ED" w:rsidP="00B665CE">
            <w:pPr>
              <w:jc w:val="both"/>
              <w:rPr>
                <w:rFonts w:ascii="Arial" w:hAnsi="Arial" w:cs="Arial"/>
              </w:rPr>
            </w:pPr>
            <w:r w:rsidRPr="00E43589">
              <w:rPr>
                <w:rFonts w:ascii="Arial" w:hAnsi="Arial" w:cs="Arial"/>
              </w:rPr>
              <w:t xml:space="preserve">La institución revisa periódicamente los procesos de evaluación, e implementa correctivos, contando con el apoyo de los profesionales de </w:t>
            </w:r>
            <w:proofErr w:type="spellStart"/>
            <w:r w:rsidR="00B665CE" w:rsidRPr="00E43589">
              <w:rPr>
                <w:rFonts w:ascii="Arial" w:hAnsi="Arial" w:cs="Arial"/>
              </w:rPr>
              <w:t>Psicoorientación</w:t>
            </w:r>
            <w:proofErr w:type="spellEnd"/>
            <w:r w:rsidRPr="00E43589">
              <w:rPr>
                <w:rFonts w:ascii="Arial" w:hAnsi="Arial" w:cs="Arial"/>
              </w:rPr>
              <w:t xml:space="preserve">.  </w:t>
            </w:r>
          </w:p>
          <w:p w:rsidR="00FA6B8E" w:rsidRPr="00E43589" w:rsidRDefault="00FA6B8E" w:rsidP="00B665CE">
            <w:pPr>
              <w:jc w:val="both"/>
              <w:rPr>
                <w:rFonts w:ascii="Arial" w:hAnsi="Arial" w:cs="Arial"/>
              </w:rPr>
            </w:pPr>
            <w:r w:rsidRPr="00E43589">
              <w:rPr>
                <w:rFonts w:ascii="Arial" w:hAnsi="Arial" w:cs="Arial"/>
              </w:rPr>
              <w:t>SIE:</w:t>
            </w:r>
          </w:p>
          <w:p w:rsidR="00FA6B8E" w:rsidRPr="00E43589" w:rsidRDefault="00FA6B8E" w:rsidP="00B665CE">
            <w:pPr>
              <w:pStyle w:val="Prrafodelista"/>
              <w:numPr>
                <w:ilvl w:val="0"/>
                <w:numId w:val="10"/>
              </w:numPr>
              <w:jc w:val="both"/>
              <w:rPr>
                <w:rFonts w:ascii="Arial" w:hAnsi="Arial" w:cs="Arial"/>
              </w:rPr>
            </w:pPr>
            <w:r w:rsidRPr="00E43589">
              <w:rPr>
                <w:rFonts w:ascii="Arial" w:hAnsi="Arial" w:cs="Arial"/>
              </w:rPr>
              <w:t>Orientaciones básicas sobre técnicas de estudio y aplicación de instrumentos para el mejoramiento de procesos mentales</w:t>
            </w:r>
          </w:p>
          <w:p w:rsidR="00FA6B8E" w:rsidRPr="00E43589" w:rsidRDefault="004451B1" w:rsidP="00B665CE">
            <w:pPr>
              <w:pStyle w:val="Prrafodelista"/>
              <w:numPr>
                <w:ilvl w:val="0"/>
                <w:numId w:val="10"/>
              </w:numPr>
              <w:jc w:val="both"/>
              <w:rPr>
                <w:rFonts w:ascii="Arial" w:hAnsi="Arial" w:cs="Arial"/>
              </w:rPr>
            </w:pPr>
            <w:r w:rsidRPr="00E43589">
              <w:rPr>
                <w:rFonts w:ascii="Arial" w:hAnsi="Arial" w:cs="Arial"/>
              </w:rPr>
              <w:t>Orientación y asesoría de los padres de familia con el propósito de buscar mejores ambientes de estudio y armonía en el hogares</w:t>
            </w:r>
          </w:p>
          <w:p w:rsidR="004451B1" w:rsidRPr="00E43589" w:rsidRDefault="004451B1" w:rsidP="0087742E">
            <w:pPr>
              <w:pStyle w:val="Prrafodelista"/>
              <w:numPr>
                <w:ilvl w:val="0"/>
                <w:numId w:val="10"/>
              </w:numPr>
              <w:jc w:val="both"/>
              <w:rPr>
                <w:rFonts w:ascii="Arial" w:hAnsi="Arial" w:cs="Arial"/>
              </w:rPr>
            </w:pPr>
            <w:r w:rsidRPr="00E43589">
              <w:rPr>
                <w:rFonts w:ascii="Arial" w:hAnsi="Arial" w:cs="Arial"/>
              </w:rPr>
              <w:t>Plan de apoyo para estudiantes con dificultades en sus procesos de aprendizaje</w:t>
            </w:r>
          </w:p>
        </w:tc>
        <w:tc>
          <w:tcPr>
            <w:tcW w:w="2425" w:type="dxa"/>
          </w:tcPr>
          <w:p w:rsidR="00FC55ED" w:rsidRPr="00E43589" w:rsidRDefault="00FC55ED" w:rsidP="009008CD">
            <w:pPr>
              <w:rPr>
                <w:rFonts w:ascii="Arial" w:hAnsi="Arial" w:cs="Arial"/>
              </w:rPr>
            </w:pPr>
          </w:p>
        </w:tc>
      </w:tr>
      <w:tr w:rsidR="00B665CE" w:rsidRPr="00E43589" w:rsidTr="0087742E">
        <w:tc>
          <w:tcPr>
            <w:tcW w:w="1101" w:type="dxa"/>
            <w:vMerge/>
          </w:tcPr>
          <w:p w:rsidR="00FC55ED" w:rsidRPr="00E43589" w:rsidRDefault="00FC55ED" w:rsidP="009008CD">
            <w:pPr>
              <w:rPr>
                <w:rFonts w:ascii="Arial" w:hAnsi="Arial" w:cs="Arial"/>
              </w:rPr>
            </w:pPr>
          </w:p>
        </w:tc>
        <w:tc>
          <w:tcPr>
            <w:tcW w:w="2551" w:type="dxa"/>
          </w:tcPr>
          <w:p w:rsidR="00FC55ED" w:rsidRPr="00E43589" w:rsidRDefault="00FC55ED" w:rsidP="009008CD">
            <w:pPr>
              <w:rPr>
                <w:rFonts w:ascii="Arial" w:hAnsi="Arial" w:cs="Arial"/>
              </w:rPr>
            </w:pPr>
            <w:r w:rsidRPr="00E43589">
              <w:rPr>
                <w:rFonts w:ascii="Arial" w:hAnsi="Arial" w:cs="Arial"/>
              </w:rPr>
              <w:t>Seguimiento a egresados</w:t>
            </w:r>
          </w:p>
        </w:tc>
        <w:tc>
          <w:tcPr>
            <w:tcW w:w="5245" w:type="dxa"/>
          </w:tcPr>
          <w:p w:rsidR="00FC55ED" w:rsidRPr="00E43589" w:rsidRDefault="00FC55ED" w:rsidP="00B665CE">
            <w:pPr>
              <w:jc w:val="both"/>
              <w:rPr>
                <w:rFonts w:ascii="Arial" w:hAnsi="Arial" w:cs="Arial"/>
              </w:rPr>
            </w:pPr>
            <w:r w:rsidRPr="00E43589">
              <w:rPr>
                <w:rFonts w:ascii="Arial" w:hAnsi="Arial" w:cs="Arial"/>
              </w:rPr>
              <w:t>La institución promueve la participación de los egresados y cuenta con una base de datos de cada promoción.</w:t>
            </w:r>
          </w:p>
        </w:tc>
        <w:tc>
          <w:tcPr>
            <w:tcW w:w="2425" w:type="dxa"/>
          </w:tcPr>
          <w:p w:rsidR="00FC55ED" w:rsidRPr="00E43589" w:rsidRDefault="004451B1" w:rsidP="00B665CE">
            <w:pPr>
              <w:jc w:val="both"/>
              <w:rPr>
                <w:rFonts w:ascii="Arial" w:hAnsi="Arial" w:cs="Arial"/>
              </w:rPr>
            </w:pPr>
            <w:r w:rsidRPr="00E43589">
              <w:rPr>
                <w:rFonts w:ascii="Arial" w:hAnsi="Arial" w:cs="Arial"/>
              </w:rPr>
              <w:t>Falta programar actividades que involucren a los egresados de la institución</w:t>
            </w:r>
          </w:p>
        </w:tc>
      </w:tr>
    </w:tbl>
    <w:p w:rsidR="009008CD" w:rsidRPr="00E43589" w:rsidRDefault="009008CD" w:rsidP="00B97B27">
      <w:pPr>
        <w:jc w:val="center"/>
        <w:rPr>
          <w:rFonts w:ascii="Arial" w:hAnsi="Arial" w:cs="Arial"/>
          <w:b/>
        </w:rPr>
      </w:pPr>
    </w:p>
    <w:p w:rsidR="00B665CE" w:rsidRDefault="00B665CE" w:rsidP="00B97B27">
      <w:pPr>
        <w:jc w:val="center"/>
        <w:rPr>
          <w:rFonts w:ascii="Arial" w:hAnsi="Arial" w:cs="Arial"/>
          <w:b/>
        </w:rPr>
      </w:pPr>
    </w:p>
    <w:p w:rsidR="00E4736F" w:rsidRDefault="00E4736F" w:rsidP="00B97B27">
      <w:pPr>
        <w:jc w:val="center"/>
        <w:rPr>
          <w:rFonts w:ascii="Arial" w:hAnsi="Arial" w:cs="Arial"/>
          <w:b/>
        </w:rPr>
      </w:pPr>
    </w:p>
    <w:p w:rsidR="00E4736F" w:rsidRDefault="00E4736F" w:rsidP="00B97B27">
      <w:pPr>
        <w:jc w:val="center"/>
        <w:rPr>
          <w:rFonts w:ascii="Arial" w:hAnsi="Arial" w:cs="Arial"/>
          <w:b/>
        </w:rPr>
      </w:pPr>
    </w:p>
    <w:p w:rsidR="00E4736F" w:rsidRDefault="00E4736F" w:rsidP="00B97B27">
      <w:pPr>
        <w:jc w:val="center"/>
        <w:rPr>
          <w:rFonts w:ascii="Arial" w:hAnsi="Arial" w:cs="Arial"/>
          <w:b/>
        </w:rPr>
      </w:pPr>
    </w:p>
    <w:p w:rsidR="00E4736F" w:rsidRPr="00E43589" w:rsidRDefault="00E4736F" w:rsidP="00E4736F">
      <w:pPr>
        <w:jc w:val="center"/>
        <w:rPr>
          <w:rFonts w:ascii="Arial" w:hAnsi="Arial" w:cs="Arial"/>
          <w:b/>
        </w:rPr>
      </w:pPr>
      <w:r>
        <w:rPr>
          <w:rFonts w:ascii="Arial" w:hAnsi="Arial" w:cs="Arial"/>
          <w:b/>
        </w:rPr>
        <w:lastRenderedPageBreak/>
        <w:t xml:space="preserve">ANÁLISIS </w:t>
      </w:r>
      <w:r w:rsidRPr="00E43589">
        <w:rPr>
          <w:rFonts w:ascii="Arial" w:hAnsi="Arial" w:cs="Arial"/>
          <w:b/>
        </w:rPr>
        <w:t xml:space="preserve">GESTION </w:t>
      </w:r>
      <w:r>
        <w:rPr>
          <w:rFonts w:ascii="Arial" w:hAnsi="Arial" w:cs="Arial"/>
          <w:b/>
        </w:rPr>
        <w:t>ADMINISTRATIVA Y FINANCIERA</w:t>
      </w:r>
      <w:r w:rsidR="00763A18">
        <w:rPr>
          <w:rFonts w:ascii="Arial" w:hAnsi="Arial" w:cs="Arial"/>
          <w:b/>
        </w:rPr>
        <w:t xml:space="preserve"> AÑO 2017</w:t>
      </w:r>
    </w:p>
    <w:p w:rsidR="00E4736F" w:rsidRDefault="00E4736F" w:rsidP="00B97B27">
      <w:pPr>
        <w:jc w:val="center"/>
        <w:rPr>
          <w:rFonts w:ascii="Arial" w:hAnsi="Arial" w:cs="Arial"/>
          <w:b/>
        </w:rPr>
      </w:pPr>
    </w:p>
    <w:tbl>
      <w:tblPr>
        <w:tblStyle w:val="Tablaconcuadrcula"/>
        <w:tblW w:w="0" w:type="auto"/>
        <w:tblLook w:val="04A0" w:firstRow="1" w:lastRow="0" w:firstColumn="1" w:lastColumn="0" w:noHBand="0" w:noVBand="1"/>
      </w:tblPr>
      <w:tblGrid>
        <w:gridCol w:w="3652"/>
        <w:gridCol w:w="5245"/>
        <w:gridCol w:w="2410"/>
      </w:tblGrid>
      <w:tr w:rsidR="00E4736F" w:rsidTr="00E4736F">
        <w:tc>
          <w:tcPr>
            <w:tcW w:w="3652" w:type="dxa"/>
          </w:tcPr>
          <w:p w:rsidR="00E4736F" w:rsidRDefault="00E4736F" w:rsidP="001625C0">
            <w:pPr>
              <w:jc w:val="center"/>
              <w:rPr>
                <w:b/>
              </w:rPr>
            </w:pPr>
            <w:r>
              <w:rPr>
                <w:b/>
              </w:rPr>
              <w:t xml:space="preserve">COMPONENTES </w:t>
            </w:r>
          </w:p>
        </w:tc>
        <w:tc>
          <w:tcPr>
            <w:tcW w:w="5245" w:type="dxa"/>
          </w:tcPr>
          <w:p w:rsidR="00E4736F" w:rsidRDefault="00E4736F" w:rsidP="001625C0">
            <w:pPr>
              <w:jc w:val="center"/>
              <w:rPr>
                <w:b/>
              </w:rPr>
            </w:pPr>
            <w:r>
              <w:rPr>
                <w:b/>
              </w:rPr>
              <w:t xml:space="preserve">GESTIÓN REALIZADA </w:t>
            </w:r>
          </w:p>
        </w:tc>
        <w:tc>
          <w:tcPr>
            <w:tcW w:w="2410" w:type="dxa"/>
          </w:tcPr>
          <w:p w:rsidR="00E4736F" w:rsidRDefault="00E4736F" w:rsidP="001625C0">
            <w:pPr>
              <w:jc w:val="center"/>
              <w:rPr>
                <w:b/>
              </w:rPr>
            </w:pPr>
            <w:r>
              <w:rPr>
                <w:b/>
              </w:rPr>
              <w:t xml:space="preserve">DIFICULTADES PRESENTADAS </w:t>
            </w:r>
          </w:p>
        </w:tc>
      </w:tr>
      <w:tr w:rsidR="00E4736F" w:rsidTr="00E4736F">
        <w:tc>
          <w:tcPr>
            <w:tcW w:w="3652" w:type="dxa"/>
          </w:tcPr>
          <w:p w:rsidR="00E4736F" w:rsidRDefault="00E4736F" w:rsidP="001625C0">
            <w:pPr>
              <w:jc w:val="center"/>
              <w:rPr>
                <w:b/>
              </w:rPr>
            </w:pPr>
            <w:r>
              <w:rPr>
                <w:b/>
              </w:rPr>
              <w:t>Apoyo a la gestión académica</w:t>
            </w:r>
          </w:p>
          <w:p w:rsidR="00E4736F" w:rsidRDefault="00E4736F" w:rsidP="001625C0">
            <w:pPr>
              <w:jc w:val="center"/>
              <w:rPr>
                <w:b/>
              </w:rPr>
            </w:pPr>
          </w:p>
          <w:p w:rsidR="00E4736F" w:rsidRPr="00FC58C7" w:rsidRDefault="00E4736F" w:rsidP="00E4736F">
            <w:pPr>
              <w:pStyle w:val="Prrafodelista"/>
              <w:numPr>
                <w:ilvl w:val="0"/>
                <w:numId w:val="11"/>
              </w:numPr>
            </w:pPr>
            <w:r w:rsidRPr="00FC58C7">
              <w:t xml:space="preserve">Proceso de matrícula </w:t>
            </w:r>
          </w:p>
          <w:p w:rsidR="00E4736F" w:rsidRPr="00FC58C7" w:rsidRDefault="00E4736F" w:rsidP="001625C0">
            <w:pPr>
              <w:pStyle w:val="Prrafodelista"/>
            </w:pPr>
          </w:p>
          <w:p w:rsidR="00E4736F" w:rsidRPr="00FC58C7" w:rsidRDefault="00E4736F" w:rsidP="001625C0">
            <w:pPr>
              <w:pStyle w:val="Prrafodelista"/>
            </w:pPr>
          </w:p>
          <w:p w:rsidR="00E4736F" w:rsidRPr="00FC58C7" w:rsidRDefault="00E4736F" w:rsidP="001625C0">
            <w:pPr>
              <w:pStyle w:val="Prrafodelista"/>
            </w:pPr>
          </w:p>
          <w:p w:rsidR="00E4736F" w:rsidRPr="00FC58C7" w:rsidRDefault="00E4736F" w:rsidP="001625C0">
            <w:pPr>
              <w:pStyle w:val="Prrafodelista"/>
            </w:pPr>
          </w:p>
          <w:p w:rsidR="00E4736F" w:rsidRPr="00FC58C7" w:rsidRDefault="00E4736F" w:rsidP="001625C0">
            <w:pPr>
              <w:pStyle w:val="Prrafodelista"/>
            </w:pPr>
          </w:p>
          <w:p w:rsidR="00E4736F" w:rsidRPr="00FC58C7" w:rsidRDefault="00E4736F" w:rsidP="001625C0">
            <w:pPr>
              <w:pStyle w:val="Prrafodelista"/>
            </w:pPr>
          </w:p>
          <w:p w:rsidR="00E4736F" w:rsidRPr="00FC58C7" w:rsidRDefault="00E4736F" w:rsidP="00E4736F">
            <w:pPr>
              <w:pStyle w:val="Prrafodelista"/>
              <w:numPr>
                <w:ilvl w:val="0"/>
                <w:numId w:val="11"/>
              </w:numPr>
            </w:pPr>
            <w:r w:rsidRPr="00FC58C7">
              <w:t>Archivo académico</w:t>
            </w:r>
          </w:p>
          <w:p w:rsidR="00E4736F" w:rsidRPr="00FC58C7" w:rsidRDefault="00E4736F" w:rsidP="001625C0"/>
          <w:p w:rsidR="00E4736F" w:rsidRPr="00FC58C7" w:rsidRDefault="00E4736F" w:rsidP="001625C0"/>
          <w:p w:rsidR="00E4736F" w:rsidRPr="00FC58C7" w:rsidRDefault="00E4736F" w:rsidP="001625C0"/>
          <w:p w:rsidR="00E4736F" w:rsidRPr="00FC58C7" w:rsidRDefault="00E4736F" w:rsidP="00E4736F">
            <w:pPr>
              <w:pStyle w:val="Prrafodelista"/>
              <w:numPr>
                <w:ilvl w:val="0"/>
                <w:numId w:val="11"/>
              </w:numPr>
            </w:pPr>
            <w:r w:rsidRPr="00FC58C7">
              <w:t xml:space="preserve">Boletines de calificaciones </w:t>
            </w:r>
          </w:p>
          <w:p w:rsidR="00E4736F" w:rsidRPr="00FC58C7" w:rsidRDefault="00E4736F" w:rsidP="001625C0"/>
          <w:p w:rsidR="00E4736F" w:rsidRDefault="00E4736F" w:rsidP="001625C0">
            <w:pPr>
              <w:jc w:val="center"/>
              <w:rPr>
                <w:b/>
              </w:rPr>
            </w:pPr>
          </w:p>
        </w:tc>
        <w:tc>
          <w:tcPr>
            <w:tcW w:w="5245" w:type="dxa"/>
          </w:tcPr>
          <w:p w:rsidR="00E4736F" w:rsidRPr="00FC58C7" w:rsidRDefault="00E4736F" w:rsidP="001625C0">
            <w:pPr>
              <w:jc w:val="center"/>
            </w:pPr>
          </w:p>
          <w:p w:rsidR="00E4736F" w:rsidRPr="00FC58C7" w:rsidRDefault="00E4736F" w:rsidP="001625C0">
            <w:pPr>
              <w:jc w:val="center"/>
            </w:pPr>
          </w:p>
          <w:p w:rsidR="00E4736F" w:rsidRPr="00FC58C7" w:rsidRDefault="00E4736F" w:rsidP="001625C0">
            <w:r w:rsidRPr="00FC58C7">
              <w:t>Se realiza en dos etapas: proceso de pre matrícula y renovación de matrícula.</w:t>
            </w:r>
          </w:p>
          <w:p w:rsidR="00E4736F" w:rsidRPr="00FC58C7" w:rsidRDefault="00E4736F" w:rsidP="001625C0">
            <w:r w:rsidRPr="00FC58C7">
              <w:t xml:space="preserve">Se realiza proceso de selección para otorgar nuevos cupos. </w:t>
            </w:r>
          </w:p>
          <w:p w:rsidR="00E4736F" w:rsidRPr="00FC58C7" w:rsidRDefault="00E4736F" w:rsidP="001625C0"/>
          <w:p w:rsidR="00E4736F" w:rsidRPr="00FC58C7" w:rsidRDefault="00E4736F" w:rsidP="001625C0">
            <w:r w:rsidRPr="00FC58C7">
              <w:t xml:space="preserve">Es manejado a través de la secretaría de la institución </w:t>
            </w:r>
          </w:p>
          <w:p w:rsidR="00E4736F" w:rsidRPr="00FC58C7" w:rsidRDefault="00E4736F" w:rsidP="001625C0"/>
          <w:p w:rsidR="00E4736F" w:rsidRPr="00FC58C7" w:rsidRDefault="00E4736F" w:rsidP="001625C0"/>
          <w:p w:rsidR="00E4736F" w:rsidRPr="00FC58C7" w:rsidRDefault="00E4736F" w:rsidP="001625C0">
            <w:r w:rsidRPr="00FC58C7">
              <w:t xml:space="preserve">Se diligencian de manera oportuna y sistematizada. Cumpliendo con los parámetros establecidos por el SIE. </w:t>
            </w:r>
          </w:p>
        </w:tc>
        <w:tc>
          <w:tcPr>
            <w:tcW w:w="2410" w:type="dxa"/>
          </w:tcPr>
          <w:p w:rsidR="00E4736F" w:rsidRPr="00FC58C7" w:rsidRDefault="00E4736F" w:rsidP="001625C0"/>
          <w:p w:rsidR="00E4736F" w:rsidRPr="00FC58C7" w:rsidRDefault="00E4736F" w:rsidP="001625C0">
            <w:r w:rsidRPr="00FC58C7">
              <w:t>Se realiza de forma organizada y sistematizada</w:t>
            </w:r>
          </w:p>
          <w:p w:rsidR="00E4736F" w:rsidRPr="00FC58C7" w:rsidRDefault="00E4736F" w:rsidP="001625C0"/>
          <w:p w:rsidR="00E4736F" w:rsidRPr="00FC58C7" w:rsidRDefault="00E4736F" w:rsidP="001625C0">
            <w:r w:rsidRPr="00FC58C7">
              <w:t xml:space="preserve">Se sugiere crear un comité encargado de la selección de nuevos estudiantes. </w:t>
            </w:r>
          </w:p>
          <w:p w:rsidR="00E4736F" w:rsidRPr="00FC58C7" w:rsidRDefault="00E4736F" w:rsidP="001625C0"/>
          <w:p w:rsidR="00E4736F" w:rsidRPr="00FC58C7" w:rsidRDefault="00E4736F" w:rsidP="001625C0"/>
          <w:p w:rsidR="00E4736F" w:rsidRPr="00FC58C7" w:rsidRDefault="00E4736F" w:rsidP="001625C0"/>
          <w:p w:rsidR="00E4736F" w:rsidRPr="00FC58C7" w:rsidRDefault="00E4736F" w:rsidP="001625C0"/>
          <w:p w:rsidR="00E4736F" w:rsidRPr="00FC58C7" w:rsidRDefault="00E4736F" w:rsidP="001625C0"/>
          <w:p w:rsidR="00E4736F" w:rsidRPr="00FC58C7" w:rsidRDefault="00E4736F" w:rsidP="001625C0">
            <w:r w:rsidRPr="00FC58C7">
              <w:t xml:space="preserve">Se realiza  de forma organizada, siguiendo los parámetros legales </w:t>
            </w:r>
          </w:p>
          <w:p w:rsidR="00E4736F" w:rsidRPr="00FC58C7" w:rsidRDefault="00E4736F" w:rsidP="001625C0"/>
          <w:p w:rsidR="00E4736F" w:rsidRPr="00FC58C7" w:rsidRDefault="00E4736F" w:rsidP="001625C0">
            <w:r w:rsidRPr="00FC58C7">
              <w:t xml:space="preserve">Se sugiere modificar el sistema institucional de evaluación para ajustarlo nuevamente a tres periodos académicos </w:t>
            </w:r>
          </w:p>
          <w:p w:rsidR="00E4736F" w:rsidRPr="00FC58C7" w:rsidRDefault="00E4736F" w:rsidP="001625C0"/>
          <w:p w:rsidR="00E4736F" w:rsidRPr="00FC58C7" w:rsidRDefault="00E4736F" w:rsidP="001625C0">
            <w:r w:rsidRPr="00FC58C7">
              <w:t>Este aspecto se encuentra en mejoramiento continuo</w:t>
            </w:r>
          </w:p>
          <w:p w:rsidR="00E4736F" w:rsidRPr="00FC58C7" w:rsidRDefault="00E4736F" w:rsidP="001625C0"/>
          <w:p w:rsidR="00E4736F" w:rsidRPr="00FC58C7" w:rsidRDefault="00E4736F" w:rsidP="001625C0"/>
          <w:p w:rsidR="00E4736F" w:rsidRPr="00FC58C7" w:rsidRDefault="00E4736F" w:rsidP="001625C0"/>
        </w:tc>
      </w:tr>
      <w:tr w:rsidR="00E4736F" w:rsidTr="00E4736F">
        <w:tc>
          <w:tcPr>
            <w:tcW w:w="3652" w:type="dxa"/>
          </w:tcPr>
          <w:p w:rsidR="00E4736F" w:rsidRDefault="00E4736F" w:rsidP="001625C0">
            <w:pPr>
              <w:jc w:val="center"/>
              <w:rPr>
                <w:b/>
              </w:rPr>
            </w:pPr>
          </w:p>
          <w:p w:rsidR="00E4736F" w:rsidRDefault="00E4736F" w:rsidP="001625C0">
            <w:pPr>
              <w:jc w:val="center"/>
              <w:rPr>
                <w:b/>
              </w:rPr>
            </w:pPr>
            <w:r>
              <w:rPr>
                <w:b/>
              </w:rPr>
              <w:t xml:space="preserve">Administración de la planta física y los recursos </w:t>
            </w:r>
          </w:p>
          <w:p w:rsidR="00E4736F" w:rsidRDefault="00E4736F" w:rsidP="001625C0">
            <w:pPr>
              <w:jc w:val="center"/>
              <w:rPr>
                <w:b/>
              </w:rPr>
            </w:pPr>
          </w:p>
          <w:p w:rsidR="00E4736F" w:rsidRPr="00FC58C7" w:rsidRDefault="00E4736F" w:rsidP="00E4736F">
            <w:pPr>
              <w:pStyle w:val="Prrafodelista"/>
              <w:numPr>
                <w:ilvl w:val="0"/>
                <w:numId w:val="12"/>
              </w:numPr>
            </w:pPr>
            <w:r w:rsidRPr="00FC58C7">
              <w:t xml:space="preserve">Mantenimiento de la planta física </w:t>
            </w:r>
          </w:p>
          <w:p w:rsidR="00E4736F" w:rsidRPr="00FC58C7" w:rsidRDefault="00E4736F" w:rsidP="00E4736F">
            <w:pPr>
              <w:pStyle w:val="Prrafodelista"/>
              <w:numPr>
                <w:ilvl w:val="0"/>
                <w:numId w:val="12"/>
              </w:numPr>
            </w:pPr>
            <w:r w:rsidRPr="00FC58C7">
              <w:t xml:space="preserve">Seguimiento al uso de los espacios </w:t>
            </w:r>
          </w:p>
          <w:p w:rsidR="00E4736F" w:rsidRPr="00FC58C7" w:rsidRDefault="00E4736F" w:rsidP="00E4736F">
            <w:pPr>
              <w:pStyle w:val="Prrafodelista"/>
              <w:numPr>
                <w:ilvl w:val="0"/>
                <w:numId w:val="12"/>
              </w:numPr>
            </w:pPr>
            <w:r w:rsidRPr="00FC58C7">
              <w:t xml:space="preserve">Adquisición de los recursos para el aprendizaje. </w:t>
            </w:r>
          </w:p>
          <w:p w:rsidR="00E4736F" w:rsidRPr="00FC58C7" w:rsidRDefault="00E4736F" w:rsidP="00E4736F">
            <w:pPr>
              <w:pStyle w:val="Prrafodelista"/>
              <w:numPr>
                <w:ilvl w:val="0"/>
                <w:numId w:val="12"/>
              </w:numPr>
            </w:pPr>
            <w:r w:rsidRPr="00FC58C7">
              <w:t xml:space="preserve">Suministros y dotación </w:t>
            </w:r>
          </w:p>
          <w:p w:rsidR="00E4736F" w:rsidRPr="00FC58C7" w:rsidRDefault="00E4736F" w:rsidP="00E4736F">
            <w:pPr>
              <w:pStyle w:val="Prrafodelista"/>
              <w:numPr>
                <w:ilvl w:val="0"/>
                <w:numId w:val="12"/>
              </w:numPr>
            </w:pPr>
            <w:r w:rsidRPr="00FC58C7">
              <w:t>Mantenimiento de equipos</w:t>
            </w:r>
          </w:p>
          <w:p w:rsidR="00E4736F" w:rsidRPr="00FC58C7" w:rsidRDefault="00E4736F" w:rsidP="00E4736F">
            <w:pPr>
              <w:pStyle w:val="Prrafodelista"/>
              <w:numPr>
                <w:ilvl w:val="0"/>
                <w:numId w:val="12"/>
              </w:numPr>
            </w:pPr>
            <w:r w:rsidRPr="00FC58C7">
              <w:t xml:space="preserve">Seguridad y protección </w:t>
            </w:r>
          </w:p>
          <w:p w:rsidR="00E4736F" w:rsidRDefault="00E4736F" w:rsidP="001625C0">
            <w:pPr>
              <w:jc w:val="center"/>
              <w:rPr>
                <w:b/>
              </w:rPr>
            </w:pPr>
          </w:p>
        </w:tc>
        <w:tc>
          <w:tcPr>
            <w:tcW w:w="5245" w:type="dxa"/>
          </w:tcPr>
          <w:p w:rsidR="00E4736F" w:rsidRDefault="00E4736F" w:rsidP="001625C0">
            <w:pPr>
              <w:jc w:val="center"/>
              <w:rPr>
                <w:b/>
              </w:rPr>
            </w:pPr>
          </w:p>
          <w:p w:rsidR="00E4736F" w:rsidRPr="00FC58C7" w:rsidRDefault="00E4736F" w:rsidP="001625C0">
            <w:pPr>
              <w:jc w:val="center"/>
            </w:pPr>
          </w:p>
          <w:p w:rsidR="00E4736F" w:rsidRDefault="00E4736F" w:rsidP="001625C0">
            <w:pPr>
              <w:jc w:val="center"/>
              <w:rPr>
                <w:b/>
              </w:rPr>
            </w:pPr>
            <w:r w:rsidRPr="00FC58C7">
              <w:t>La administración de la planta física y los recursos, se realiza conforme a los parámetros establecidos por la ley, haciendo uso asertivo de los mismos</w:t>
            </w:r>
            <w:r>
              <w:rPr>
                <w:b/>
              </w:rPr>
              <w:t xml:space="preserve"> </w:t>
            </w:r>
          </w:p>
        </w:tc>
        <w:tc>
          <w:tcPr>
            <w:tcW w:w="2410" w:type="dxa"/>
          </w:tcPr>
          <w:p w:rsidR="00E4736F" w:rsidRDefault="00E4736F" w:rsidP="001625C0">
            <w:pPr>
              <w:jc w:val="center"/>
              <w:rPr>
                <w:b/>
              </w:rPr>
            </w:pPr>
          </w:p>
          <w:p w:rsidR="00E4736F" w:rsidRDefault="00E4736F" w:rsidP="001625C0">
            <w:pPr>
              <w:jc w:val="center"/>
              <w:rPr>
                <w:b/>
              </w:rPr>
            </w:pPr>
          </w:p>
          <w:p w:rsidR="00E4736F" w:rsidRDefault="00E4736F" w:rsidP="001625C0">
            <w:pPr>
              <w:jc w:val="center"/>
              <w:rPr>
                <w:b/>
              </w:rPr>
            </w:pPr>
          </w:p>
          <w:p w:rsidR="00E4736F" w:rsidRDefault="00E4736F" w:rsidP="001625C0">
            <w:pPr>
              <w:jc w:val="center"/>
              <w:rPr>
                <w:b/>
              </w:rPr>
            </w:pPr>
          </w:p>
          <w:p w:rsidR="00E4736F" w:rsidRPr="00FC58C7" w:rsidRDefault="00E4736F" w:rsidP="001625C0">
            <w:pPr>
              <w:jc w:val="center"/>
            </w:pPr>
          </w:p>
          <w:p w:rsidR="00E4736F" w:rsidRPr="00FC58C7" w:rsidRDefault="00E4736F" w:rsidP="001625C0">
            <w:r w:rsidRPr="00FC58C7">
              <w:t xml:space="preserve">Las autoridades municipales se demoran en dar solución a las necesidades de infraestructura presentadas.  </w:t>
            </w:r>
          </w:p>
          <w:p w:rsidR="00E4736F" w:rsidRPr="00FC58C7" w:rsidRDefault="00E4736F" w:rsidP="001625C0">
            <w:pPr>
              <w:jc w:val="center"/>
            </w:pPr>
          </w:p>
          <w:p w:rsidR="00E4736F" w:rsidRDefault="00E4736F" w:rsidP="001625C0">
            <w:pPr>
              <w:jc w:val="center"/>
              <w:rPr>
                <w:b/>
              </w:rPr>
            </w:pPr>
          </w:p>
          <w:p w:rsidR="00E4736F" w:rsidRDefault="00E4736F" w:rsidP="001625C0">
            <w:pPr>
              <w:jc w:val="center"/>
              <w:rPr>
                <w:b/>
              </w:rPr>
            </w:pPr>
          </w:p>
          <w:p w:rsidR="00E4736F" w:rsidRDefault="00E4736F" w:rsidP="001625C0">
            <w:pPr>
              <w:jc w:val="center"/>
              <w:rPr>
                <w:b/>
              </w:rPr>
            </w:pPr>
          </w:p>
          <w:p w:rsidR="00E4736F" w:rsidRPr="00FC58C7" w:rsidRDefault="00E4736F" w:rsidP="001625C0">
            <w:pPr>
              <w:jc w:val="center"/>
            </w:pPr>
            <w:r w:rsidRPr="00FC58C7">
              <w:t>Este aspecto se encuentra en mejoramiento continuo</w:t>
            </w:r>
          </w:p>
          <w:p w:rsidR="00E4736F" w:rsidRPr="00FC58C7" w:rsidRDefault="00E4736F" w:rsidP="001625C0">
            <w:pPr>
              <w:jc w:val="center"/>
            </w:pPr>
          </w:p>
          <w:p w:rsidR="00E4736F" w:rsidRPr="00FC58C7" w:rsidRDefault="00E4736F" w:rsidP="001625C0">
            <w:pPr>
              <w:jc w:val="center"/>
            </w:pPr>
          </w:p>
          <w:p w:rsidR="00E4736F" w:rsidRPr="00FC58C7" w:rsidRDefault="00E4736F" w:rsidP="001625C0">
            <w:pPr>
              <w:jc w:val="center"/>
            </w:pPr>
          </w:p>
          <w:p w:rsidR="00E4736F" w:rsidRDefault="00E4736F" w:rsidP="001625C0">
            <w:pPr>
              <w:jc w:val="center"/>
              <w:rPr>
                <w:b/>
              </w:rPr>
            </w:pPr>
          </w:p>
        </w:tc>
      </w:tr>
      <w:tr w:rsidR="00E4736F" w:rsidTr="00E4736F">
        <w:tc>
          <w:tcPr>
            <w:tcW w:w="3652" w:type="dxa"/>
          </w:tcPr>
          <w:p w:rsidR="00E4736F" w:rsidRDefault="00E4736F" w:rsidP="001625C0">
            <w:pPr>
              <w:jc w:val="center"/>
              <w:rPr>
                <w:b/>
              </w:rPr>
            </w:pPr>
            <w:r>
              <w:rPr>
                <w:b/>
              </w:rPr>
              <w:lastRenderedPageBreak/>
              <w:t xml:space="preserve">Administración de servicios complementarios </w:t>
            </w:r>
          </w:p>
          <w:p w:rsidR="00E4736F" w:rsidRPr="00FC58C7" w:rsidRDefault="00E4736F" w:rsidP="00E4736F">
            <w:pPr>
              <w:pStyle w:val="Prrafodelista"/>
              <w:numPr>
                <w:ilvl w:val="0"/>
                <w:numId w:val="13"/>
              </w:numPr>
            </w:pPr>
            <w:r w:rsidRPr="00FC58C7">
              <w:t>Servicio de transporte</w:t>
            </w:r>
          </w:p>
          <w:p w:rsidR="00E4736F" w:rsidRPr="00FC58C7" w:rsidRDefault="00E4736F" w:rsidP="00E4736F">
            <w:pPr>
              <w:pStyle w:val="Prrafodelista"/>
              <w:numPr>
                <w:ilvl w:val="0"/>
                <w:numId w:val="13"/>
              </w:numPr>
            </w:pPr>
            <w:r w:rsidRPr="00FC58C7">
              <w:t>Restaurante escolar</w:t>
            </w:r>
          </w:p>
          <w:p w:rsidR="00E4736F" w:rsidRPr="000B2B56" w:rsidRDefault="00E4736F" w:rsidP="00E4736F">
            <w:pPr>
              <w:pStyle w:val="Prrafodelista"/>
              <w:numPr>
                <w:ilvl w:val="0"/>
                <w:numId w:val="13"/>
              </w:numPr>
              <w:rPr>
                <w:b/>
              </w:rPr>
            </w:pPr>
            <w:r w:rsidRPr="00FC58C7">
              <w:t xml:space="preserve">Apoyo a estudiantes con necesidades educativas especiales. </w:t>
            </w:r>
          </w:p>
        </w:tc>
        <w:tc>
          <w:tcPr>
            <w:tcW w:w="5245" w:type="dxa"/>
          </w:tcPr>
          <w:p w:rsidR="00E4736F" w:rsidRPr="00FC58C7" w:rsidRDefault="00E4736F" w:rsidP="001625C0">
            <w:pPr>
              <w:jc w:val="center"/>
            </w:pPr>
          </w:p>
          <w:p w:rsidR="00E4736F" w:rsidRPr="00FC58C7" w:rsidRDefault="00E4736F" w:rsidP="001625C0">
            <w:r w:rsidRPr="00FC58C7">
              <w:t xml:space="preserve">La institución cuenta con un PEI, actualizado, donde se incluye una política de inclusión </w:t>
            </w:r>
          </w:p>
          <w:p w:rsidR="00E4736F" w:rsidRPr="00FC58C7" w:rsidRDefault="00E4736F" w:rsidP="001625C0"/>
          <w:p w:rsidR="00E4736F" w:rsidRPr="00FC58C7" w:rsidRDefault="00E4736F" w:rsidP="001625C0">
            <w:pPr>
              <w:jc w:val="center"/>
            </w:pPr>
          </w:p>
        </w:tc>
        <w:tc>
          <w:tcPr>
            <w:tcW w:w="2410" w:type="dxa"/>
          </w:tcPr>
          <w:p w:rsidR="00E4736F" w:rsidRDefault="00E4736F" w:rsidP="001625C0">
            <w:pPr>
              <w:jc w:val="center"/>
              <w:rPr>
                <w:b/>
              </w:rPr>
            </w:pPr>
          </w:p>
        </w:tc>
      </w:tr>
      <w:tr w:rsidR="00E4736F" w:rsidTr="00E4736F">
        <w:tc>
          <w:tcPr>
            <w:tcW w:w="3652" w:type="dxa"/>
          </w:tcPr>
          <w:p w:rsidR="00E4736F" w:rsidRDefault="00E4736F" w:rsidP="001625C0">
            <w:pPr>
              <w:jc w:val="center"/>
              <w:rPr>
                <w:b/>
              </w:rPr>
            </w:pPr>
          </w:p>
          <w:p w:rsidR="00E4736F" w:rsidRDefault="00E4736F" w:rsidP="001625C0">
            <w:pPr>
              <w:jc w:val="center"/>
              <w:rPr>
                <w:b/>
              </w:rPr>
            </w:pPr>
            <w:r>
              <w:rPr>
                <w:b/>
              </w:rPr>
              <w:t xml:space="preserve">Talento humano </w:t>
            </w:r>
          </w:p>
          <w:p w:rsidR="00E4736F" w:rsidRDefault="00E4736F" w:rsidP="001625C0">
            <w:pPr>
              <w:jc w:val="center"/>
              <w:rPr>
                <w:b/>
              </w:rPr>
            </w:pPr>
          </w:p>
          <w:p w:rsidR="00E4736F" w:rsidRDefault="00E4736F" w:rsidP="001625C0">
            <w:pPr>
              <w:rPr>
                <w:b/>
              </w:rPr>
            </w:pPr>
          </w:p>
          <w:p w:rsidR="00E4736F" w:rsidRPr="00FC58C7" w:rsidRDefault="00E4736F" w:rsidP="00E4736F">
            <w:pPr>
              <w:pStyle w:val="Prrafodelista"/>
              <w:numPr>
                <w:ilvl w:val="0"/>
                <w:numId w:val="14"/>
              </w:numPr>
            </w:pPr>
            <w:r w:rsidRPr="00FC58C7">
              <w:t xml:space="preserve">Perfiles </w:t>
            </w:r>
          </w:p>
          <w:p w:rsidR="00E4736F" w:rsidRPr="00FC58C7" w:rsidRDefault="00E4736F" w:rsidP="00E4736F">
            <w:pPr>
              <w:pStyle w:val="Prrafodelista"/>
              <w:numPr>
                <w:ilvl w:val="0"/>
                <w:numId w:val="14"/>
              </w:numPr>
            </w:pPr>
            <w:r w:rsidRPr="00FC58C7">
              <w:t xml:space="preserve">Inducción </w:t>
            </w:r>
          </w:p>
          <w:p w:rsidR="00E4736F" w:rsidRPr="00FC58C7" w:rsidRDefault="00E4736F" w:rsidP="00E4736F">
            <w:pPr>
              <w:pStyle w:val="Prrafodelista"/>
              <w:numPr>
                <w:ilvl w:val="0"/>
                <w:numId w:val="14"/>
              </w:numPr>
            </w:pPr>
            <w:r w:rsidRPr="00FC58C7">
              <w:t>Formación y capacitación</w:t>
            </w:r>
          </w:p>
          <w:p w:rsidR="00E4736F" w:rsidRPr="00FC58C7" w:rsidRDefault="00E4736F" w:rsidP="00E4736F">
            <w:pPr>
              <w:pStyle w:val="Prrafodelista"/>
              <w:numPr>
                <w:ilvl w:val="0"/>
                <w:numId w:val="14"/>
              </w:numPr>
            </w:pPr>
            <w:r w:rsidRPr="00FC58C7">
              <w:t>Asignación académica</w:t>
            </w:r>
          </w:p>
          <w:p w:rsidR="00E4736F" w:rsidRPr="00FC58C7" w:rsidRDefault="00E4736F" w:rsidP="00E4736F">
            <w:pPr>
              <w:pStyle w:val="Prrafodelista"/>
              <w:numPr>
                <w:ilvl w:val="0"/>
                <w:numId w:val="14"/>
              </w:numPr>
            </w:pPr>
            <w:r w:rsidRPr="00FC58C7">
              <w:t xml:space="preserve">Pertenencia del personal vinculado </w:t>
            </w:r>
          </w:p>
          <w:p w:rsidR="00E4736F" w:rsidRPr="00FC58C7" w:rsidRDefault="00E4736F" w:rsidP="00E4736F">
            <w:pPr>
              <w:pStyle w:val="Prrafodelista"/>
              <w:numPr>
                <w:ilvl w:val="0"/>
                <w:numId w:val="14"/>
              </w:numPr>
            </w:pPr>
            <w:r w:rsidRPr="00FC58C7">
              <w:t>Evaluación de desempeño</w:t>
            </w:r>
          </w:p>
          <w:p w:rsidR="00E4736F" w:rsidRPr="00FC58C7" w:rsidRDefault="00E4736F" w:rsidP="00E4736F">
            <w:pPr>
              <w:pStyle w:val="Prrafodelista"/>
              <w:numPr>
                <w:ilvl w:val="0"/>
                <w:numId w:val="14"/>
              </w:numPr>
            </w:pPr>
            <w:r w:rsidRPr="00FC58C7">
              <w:t xml:space="preserve">Estímulos </w:t>
            </w:r>
          </w:p>
          <w:p w:rsidR="00E4736F" w:rsidRPr="000B2B56" w:rsidRDefault="00E4736F" w:rsidP="00E4736F">
            <w:pPr>
              <w:pStyle w:val="Prrafodelista"/>
              <w:numPr>
                <w:ilvl w:val="0"/>
                <w:numId w:val="14"/>
              </w:numPr>
              <w:rPr>
                <w:b/>
              </w:rPr>
            </w:pPr>
            <w:r w:rsidRPr="00FC58C7">
              <w:t>Apoyo a la investigación</w:t>
            </w:r>
            <w:r w:rsidRPr="000B2B56">
              <w:rPr>
                <w:b/>
              </w:rPr>
              <w:t xml:space="preserve"> </w:t>
            </w:r>
          </w:p>
          <w:p w:rsidR="00E4736F" w:rsidRDefault="00E4736F" w:rsidP="001625C0">
            <w:pPr>
              <w:ind w:firstLine="45"/>
              <w:rPr>
                <w:b/>
              </w:rPr>
            </w:pPr>
          </w:p>
          <w:p w:rsidR="00E4736F" w:rsidRDefault="00E4736F" w:rsidP="001625C0">
            <w:pPr>
              <w:rPr>
                <w:b/>
              </w:rPr>
            </w:pPr>
          </w:p>
          <w:p w:rsidR="00E4736F" w:rsidRDefault="00E4736F" w:rsidP="001625C0">
            <w:pPr>
              <w:jc w:val="center"/>
              <w:rPr>
                <w:b/>
              </w:rPr>
            </w:pPr>
          </w:p>
        </w:tc>
        <w:tc>
          <w:tcPr>
            <w:tcW w:w="5245" w:type="dxa"/>
          </w:tcPr>
          <w:p w:rsidR="00E4736F" w:rsidRPr="00FC58C7" w:rsidRDefault="00E4736F" w:rsidP="001625C0">
            <w:pPr>
              <w:jc w:val="center"/>
            </w:pPr>
          </w:p>
          <w:p w:rsidR="00E4736F" w:rsidRPr="00FC58C7" w:rsidRDefault="00E4736F" w:rsidP="001625C0">
            <w:pPr>
              <w:jc w:val="center"/>
            </w:pPr>
          </w:p>
          <w:p w:rsidR="00E4736F" w:rsidRPr="00FC58C7" w:rsidRDefault="00E4736F" w:rsidP="001625C0"/>
          <w:p w:rsidR="00E4736F" w:rsidRPr="00FC58C7" w:rsidRDefault="00E4736F" w:rsidP="001625C0">
            <w:r w:rsidRPr="00FC58C7">
              <w:t xml:space="preserve">La institución, cuenta con una organización del personal, clara,  pertinente y eficiente. </w:t>
            </w:r>
          </w:p>
        </w:tc>
        <w:tc>
          <w:tcPr>
            <w:tcW w:w="2410" w:type="dxa"/>
          </w:tcPr>
          <w:p w:rsidR="00E4736F" w:rsidRPr="00FC58C7" w:rsidRDefault="00E4736F" w:rsidP="001625C0">
            <w:pPr>
              <w:jc w:val="center"/>
            </w:pPr>
          </w:p>
          <w:p w:rsidR="00E4736F" w:rsidRPr="00FC58C7" w:rsidRDefault="00E4736F" w:rsidP="001625C0">
            <w:pPr>
              <w:jc w:val="center"/>
            </w:pPr>
          </w:p>
          <w:p w:rsidR="00E4736F" w:rsidRPr="00FC58C7" w:rsidRDefault="00E4736F" w:rsidP="001625C0">
            <w:pPr>
              <w:jc w:val="center"/>
            </w:pPr>
            <w:r w:rsidRPr="00FC58C7">
              <w:t xml:space="preserve">Este aspecto se encuentra en mejoramiento continuo </w:t>
            </w:r>
          </w:p>
        </w:tc>
      </w:tr>
      <w:tr w:rsidR="00E4736F" w:rsidTr="00E4736F">
        <w:tc>
          <w:tcPr>
            <w:tcW w:w="3652" w:type="dxa"/>
          </w:tcPr>
          <w:p w:rsidR="00E4736F" w:rsidRDefault="00E4736F" w:rsidP="001625C0">
            <w:pPr>
              <w:jc w:val="center"/>
              <w:rPr>
                <w:b/>
              </w:rPr>
            </w:pPr>
            <w:r>
              <w:rPr>
                <w:b/>
              </w:rPr>
              <w:t>Apoyo financiero y contable</w:t>
            </w:r>
          </w:p>
          <w:p w:rsidR="00E4736F" w:rsidRDefault="00E4736F" w:rsidP="001625C0">
            <w:pPr>
              <w:jc w:val="center"/>
              <w:rPr>
                <w:b/>
              </w:rPr>
            </w:pPr>
          </w:p>
          <w:p w:rsidR="00E4736F" w:rsidRPr="00FC58C7" w:rsidRDefault="00E4736F" w:rsidP="00E4736F">
            <w:pPr>
              <w:pStyle w:val="Prrafodelista"/>
              <w:numPr>
                <w:ilvl w:val="0"/>
                <w:numId w:val="15"/>
              </w:numPr>
            </w:pPr>
            <w:r w:rsidRPr="00FC58C7">
              <w:t>Ejecución presupuestal (ingresos y gastos ) del fondo de servicios educativos</w:t>
            </w:r>
          </w:p>
          <w:p w:rsidR="00E4736F" w:rsidRPr="00FC58C7" w:rsidRDefault="00E4736F" w:rsidP="001625C0"/>
          <w:p w:rsidR="00E4736F" w:rsidRPr="00FC58C7" w:rsidRDefault="00E4736F" w:rsidP="00E4736F">
            <w:pPr>
              <w:pStyle w:val="Prrafodelista"/>
              <w:numPr>
                <w:ilvl w:val="0"/>
                <w:numId w:val="15"/>
              </w:numPr>
            </w:pPr>
            <w:r w:rsidRPr="00FC58C7">
              <w:t xml:space="preserve">Estados financieros </w:t>
            </w:r>
          </w:p>
          <w:p w:rsidR="00E4736F" w:rsidRPr="00FC58C7" w:rsidRDefault="00E4736F" w:rsidP="00E4736F">
            <w:pPr>
              <w:pStyle w:val="Prrafodelista"/>
              <w:numPr>
                <w:ilvl w:val="0"/>
                <w:numId w:val="15"/>
              </w:numPr>
            </w:pPr>
            <w:r w:rsidRPr="00FC58C7">
              <w:t xml:space="preserve">Ejecutados en la vigencia y relación de contratos en desarrollo </w:t>
            </w:r>
          </w:p>
          <w:p w:rsidR="00E4736F" w:rsidRDefault="00E4736F" w:rsidP="001625C0">
            <w:pPr>
              <w:jc w:val="center"/>
              <w:rPr>
                <w:b/>
              </w:rPr>
            </w:pPr>
          </w:p>
          <w:p w:rsidR="00E4736F" w:rsidRDefault="00E4736F" w:rsidP="001625C0">
            <w:pPr>
              <w:jc w:val="center"/>
              <w:rPr>
                <w:b/>
              </w:rPr>
            </w:pPr>
          </w:p>
        </w:tc>
        <w:tc>
          <w:tcPr>
            <w:tcW w:w="5245" w:type="dxa"/>
          </w:tcPr>
          <w:p w:rsidR="00E4736F" w:rsidRPr="00FC58C7" w:rsidRDefault="00E4736F" w:rsidP="001625C0">
            <w:pPr>
              <w:jc w:val="center"/>
            </w:pPr>
          </w:p>
          <w:p w:rsidR="00E4736F" w:rsidRPr="00FC58C7" w:rsidRDefault="00E4736F" w:rsidP="001625C0">
            <w:pPr>
              <w:jc w:val="center"/>
            </w:pPr>
          </w:p>
          <w:p w:rsidR="00E4736F" w:rsidRPr="00FC58C7" w:rsidRDefault="00E4736F" w:rsidP="001625C0">
            <w:r w:rsidRPr="00FC58C7">
              <w:t xml:space="preserve">Los recursos financieros están manejados teniendo en cuenta los parámetros establecidos por la contraloría y siguiendo los protocolos correspondientes  </w:t>
            </w:r>
          </w:p>
          <w:p w:rsidR="00E4736F" w:rsidRPr="00FC58C7" w:rsidRDefault="00E4736F" w:rsidP="001625C0">
            <w:r w:rsidRPr="00FC58C7">
              <w:t xml:space="preserve"> </w:t>
            </w:r>
          </w:p>
        </w:tc>
        <w:tc>
          <w:tcPr>
            <w:tcW w:w="2410" w:type="dxa"/>
          </w:tcPr>
          <w:p w:rsidR="00E4736F" w:rsidRPr="00FC58C7" w:rsidRDefault="00E4736F" w:rsidP="001625C0">
            <w:pPr>
              <w:jc w:val="center"/>
            </w:pPr>
          </w:p>
          <w:p w:rsidR="00E4736F" w:rsidRPr="00FC58C7" w:rsidRDefault="00E4736F" w:rsidP="001625C0">
            <w:pPr>
              <w:jc w:val="center"/>
            </w:pPr>
          </w:p>
          <w:p w:rsidR="00E4736F" w:rsidRPr="00FC58C7" w:rsidRDefault="00E4736F" w:rsidP="001625C0">
            <w:pPr>
              <w:jc w:val="center"/>
            </w:pPr>
          </w:p>
          <w:p w:rsidR="00E4736F" w:rsidRPr="00FC58C7" w:rsidRDefault="00E4736F" w:rsidP="001625C0">
            <w:pPr>
              <w:jc w:val="center"/>
            </w:pPr>
            <w:r w:rsidRPr="00FC58C7">
              <w:t>Este aspecto se encuentra en mejoramiento continuo</w:t>
            </w:r>
          </w:p>
        </w:tc>
      </w:tr>
    </w:tbl>
    <w:p w:rsidR="00E4736F" w:rsidRDefault="00E4736F" w:rsidP="00B97B27">
      <w:pPr>
        <w:jc w:val="center"/>
        <w:rPr>
          <w:rFonts w:ascii="Arial" w:hAnsi="Arial" w:cs="Arial"/>
          <w:b/>
        </w:rPr>
      </w:pPr>
    </w:p>
    <w:p w:rsidR="00E4736F" w:rsidRDefault="00E4736F" w:rsidP="00B97B27">
      <w:pPr>
        <w:jc w:val="center"/>
        <w:rPr>
          <w:rFonts w:ascii="Arial" w:hAnsi="Arial" w:cs="Arial"/>
          <w:b/>
        </w:rPr>
      </w:pPr>
    </w:p>
    <w:p w:rsidR="00E4736F" w:rsidRDefault="00E4736F" w:rsidP="00B97B27">
      <w:pPr>
        <w:jc w:val="center"/>
        <w:rPr>
          <w:rFonts w:ascii="Arial" w:hAnsi="Arial" w:cs="Arial"/>
          <w:b/>
        </w:rPr>
      </w:pPr>
    </w:p>
    <w:p w:rsidR="00E4736F" w:rsidRDefault="00E4736F" w:rsidP="00B97B27">
      <w:pPr>
        <w:jc w:val="center"/>
        <w:rPr>
          <w:rFonts w:ascii="Arial" w:hAnsi="Arial" w:cs="Arial"/>
          <w:b/>
        </w:rPr>
      </w:pPr>
    </w:p>
    <w:p w:rsidR="00E4736F" w:rsidRDefault="00E4736F" w:rsidP="00B97B27">
      <w:pPr>
        <w:jc w:val="center"/>
        <w:rPr>
          <w:rFonts w:ascii="Arial" w:hAnsi="Arial" w:cs="Arial"/>
          <w:b/>
        </w:rPr>
      </w:pPr>
    </w:p>
    <w:p w:rsidR="00F0092B" w:rsidRDefault="00F0092B" w:rsidP="00B97B27">
      <w:pPr>
        <w:jc w:val="center"/>
        <w:rPr>
          <w:rFonts w:ascii="Arial" w:hAnsi="Arial" w:cs="Arial"/>
          <w:b/>
        </w:rPr>
      </w:pPr>
    </w:p>
    <w:p w:rsidR="00FC58C7" w:rsidRDefault="00FC58C7" w:rsidP="00B97B27">
      <w:pPr>
        <w:jc w:val="center"/>
        <w:rPr>
          <w:rFonts w:ascii="Arial" w:hAnsi="Arial" w:cs="Arial"/>
          <w:b/>
        </w:rPr>
      </w:pPr>
    </w:p>
    <w:p w:rsidR="00FC58C7" w:rsidRDefault="00FC58C7" w:rsidP="00B97B27">
      <w:pPr>
        <w:jc w:val="center"/>
        <w:rPr>
          <w:rFonts w:ascii="Arial" w:hAnsi="Arial" w:cs="Arial"/>
          <w:b/>
        </w:rPr>
      </w:pPr>
    </w:p>
    <w:p w:rsidR="00FC58C7" w:rsidRDefault="00FC58C7" w:rsidP="00B97B27">
      <w:pPr>
        <w:jc w:val="center"/>
        <w:rPr>
          <w:rFonts w:ascii="Arial" w:hAnsi="Arial" w:cs="Arial"/>
          <w:b/>
        </w:rPr>
      </w:pPr>
    </w:p>
    <w:p w:rsidR="00E4736F" w:rsidRDefault="00FC58C7" w:rsidP="00B97B27">
      <w:pPr>
        <w:jc w:val="center"/>
        <w:rPr>
          <w:rFonts w:ascii="Arial" w:hAnsi="Arial" w:cs="Arial"/>
          <w:b/>
        </w:rPr>
      </w:pPr>
      <w:r>
        <w:rPr>
          <w:rFonts w:ascii="Arial" w:hAnsi="Arial" w:cs="Arial"/>
          <w:b/>
        </w:rPr>
        <w:lastRenderedPageBreak/>
        <w:t>ANÁLISIS GESTIÓN DE LA COMUNIDAD</w:t>
      </w:r>
      <w:r w:rsidR="00763A18">
        <w:rPr>
          <w:rFonts w:ascii="Arial" w:hAnsi="Arial" w:cs="Arial"/>
          <w:b/>
        </w:rPr>
        <w:t xml:space="preserve"> AÑO 2017</w:t>
      </w:r>
    </w:p>
    <w:p w:rsidR="00E4736F" w:rsidRDefault="00E4736F" w:rsidP="00B97B27">
      <w:pPr>
        <w:jc w:val="center"/>
        <w:rPr>
          <w:rFonts w:ascii="Arial" w:hAnsi="Arial" w:cs="Arial"/>
          <w:b/>
        </w:rPr>
      </w:pPr>
    </w:p>
    <w:tbl>
      <w:tblPr>
        <w:tblStyle w:val="Tablaconcuadrcula"/>
        <w:tblW w:w="10969" w:type="dxa"/>
        <w:tblInd w:w="-5" w:type="dxa"/>
        <w:tblLook w:val="04A0" w:firstRow="1" w:lastRow="0" w:firstColumn="1" w:lastColumn="0" w:noHBand="0" w:noVBand="1"/>
      </w:tblPr>
      <w:tblGrid>
        <w:gridCol w:w="1897"/>
        <w:gridCol w:w="3091"/>
        <w:gridCol w:w="5981"/>
      </w:tblGrid>
      <w:tr w:rsidR="00E4736F" w:rsidTr="001625C0">
        <w:trPr>
          <w:trHeight w:val="506"/>
        </w:trPr>
        <w:tc>
          <w:tcPr>
            <w:tcW w:w="1897" w:type="dxa"/>
          </w:tcPr>
          <w:p w:rsidR="00E4736F" w:rsidRPr="000B525B" w:rsidRDefault="00E4736F" w:rsidP="001625C0">
            <w:pPr>
              <w:jc w:val="center"/>
              <w:rPr>
                <w:b/>
                <w:sz w:val="24"/>
              </w:rPr>
            </w:pPr>
            <w:r w:rsidRPr="000B525B">
              <w:rPr>
                <w:b/>
                <w:sz w:val="24"/>
              </w:rPr>
              <w:t>PROCESO</w:t>
            </w:r>
          </w:p>
        </w:tc>
        <w:tc>
          <w:tcPr>
            <w:tcW w:w="3091" w:type="dxa"/>
          </w:tcPr>
          <w:p w:rsidR="00E4736F" w:rsidRPr="000B525B" w:rsidRDefault="00E4736F" w:rsidP="001625C0">
            <w:pPr>
              <w:jc w:val="center"/>
              <w:rPr>
                <w:b/>
                <w:sz w:val="24"/>
              </w:rPr>
            </w:pPr>
            <w:r w:rsidRPr="000B525B">
              <w:rPr>
                <w:b/>
                <w:sz w:val="24"/>
              </w:rPr>
              <w:t>COMPONENTE</w:t>
            </w:r>
          </w:p>
        </w:tc>
        <w:tc>
          <w:tcPr>
            <w:tcW w:w="5981" w:type="dxa"/>
          </w:tcPr>
          <w:p w:rsidR="00E4736F" w:rsidRPr="000B525B" w:rsidRDefault="00E4736F" w:rsidP="001625C0">
            <w:pPr>
              <w:jc w:val="center"/>
              <w:rPr>
                <w:b/>
                <w:sz w:val="24"/>
              </w:rPr>
            </w:pPr>
            <w:r w:rsidRPr="000B525B">
              <w:rPr>
                <w:b/>
                <w:sz w:val="24"/>
              </w:rPr>
              <w:t>GESTIÓN REALIZADA, DIFICULTADES PRESENTADAS</w:t>
            </w:r>
          </w:p>
        </w:tc>
      </w:tr>
      <w:tr w:rsidR="00E4736F" w:rsidTr="001625C0">
        <w:trPr>
          <w:trHeight w:val="300"/>
        </w:trPr>
        <w:tc>
          <w:tcPr>
            <w:tcW w:w="1897" w:type="dxa"/>
            <w:vMerge w:val="restart"/>
          </w:tcPr>
          <w:p w:rsidR="00E4736F" w:rsidRPr="00E67FC8" w:rsidRDefault="00E4736F" w:rsidP="001625C0">
            <w:pPr>
              <w:jc w:val="center"/>
              <w:rPr>
                <w:sz w:val="24"/>
              </w:rPr>
            </w:pPr>
          </w:p>
          <w:p w:rsidR="00E4736F" w:rsidRDefault="00E4736F" w:rsidP="001625C0">
            <w:pPr>
              <w:jc w:val="center"/>
              <w:rPr>
                <w:sz w:val="40"/>
              </w:rPr>
            </w:pPr>
          </w:p>
          <w:p w:rsidR="00E4736F" w:rsidRDefault="00E4736F" w:rsidP="001625C0">
            <w:pPr>
              <w:jc w:val="center"/>
              <w:rPr>
                <w:b/>
                <w:sz w:val="24"/>
              </w:rPr>
            </w:pPr>
          </w:p>
          <w:p w:rsidR="00E4736F" w:rsidRDefault="00E4736F" w:rsidP="001625C0">
            <w:pPr>
              <w:jc w:val="center"/>
              <w:rPr>
                <w:b/>
                <w:sz w:val="24"/>
              </w:rPr>
            </w:pPr>
          </w:p>
          <w:p w:rsidR="00E4736F" w:rsidRDefault="00E4736F" w:rsidP="001625C0">
            <w:pPr>
              <w:jc w:val="center"/>
              <w:rPr>
                <w:b/>
                <w:sz w:val="24"/>
              </w:rPr>
            </w:pPr>
          </w:p>
          <w:p w:rsidR="00E4736F" w:rsidRPr="000B525B" w:rsidRDefault="00E4736F" w:rsidP="001625C0">
            <w:pPr>
              <w:jc w:val="center"/>
              <w:rPr>
                <w:b/>
                <w:sz w:val="24"/>
              </w:rPr>
            </w:pPr>
            <w:r w:rsidRPr="000B525B">
              <w:rPr>
                <w:b/>
                <w:sz w:val="24"/>
              </w:rPr>
              <w:t>ACCESIBILIDAD</w:t>
            </w:r>
          </w:p>
          <w:p w:rsidR="00E4736F" w:rsidRDefault="00E4736F" w:rsidP="001625C0">
            <w:pPr>
              <w:jc w:val="center"/>
              <w:rPr>
                <w:sz w:val="40"/>
              </w:rPr>
            </w:pPr>
          </w:p>
        </w:tc>
        <w:tc>
          <w:tcPr>
            <w:tcW w:w="3091" w:type="dxa"/>
          </w:tcPr>
          <w:p w:rsidR="00E4736F" w:rsidRPr="00E67FC8" w:rsidRDefault="00E4736F" w:rsidP="001625C0">
            <w:pPr>
              <w:jc w:val="both"/>
              <w:rPr>
                <w:sz w:val="24"/>
              </w:rPr>
            </w:pPr>
            <w:r>
              <w:rPr>
                <w:sz w:val="24"/>
              </w:rPr>
              <w:t>Atención educativa a los grupos poblacionales o en situación de vulnerabilidad</w:t>
            </w:r>
          </w:p>
        </w:tc>
        <w:tc>
          <w:tcPr>
            <w:tcW w:w="5981" w:type="dxa"/>
            <w:vMerge w:val="restart"/>
          </w:tcPr>
          <w:p w:rsidR="00E4736F" w:rsidRDefault="00E4736F" w:rsidP="00E4736F">
            <w:pPr>
              <w:pStyle w:val="Prrafodelista"/>
              <w:numPr>
                <w:ilvl w:val="0"/>
                <w:numId w:val="16"/>
              </w:numPr>
              <w:jc w:val="both"/>
              <w:rPr>
                <w:sz w:val="24"/>
              </w:rPr>
            </w:pPr>
            <w:r>
              <w:rPr>
                <w:sz w:val="24"/>
              </w:rPr>
              <w:t>La atención del servicio educativo a estudiantes con situaciones especiales y a estudiantes desplazados es oportuna, de calidad, con dedicación personalizada por parte del docente.</w:t>
            </w:r>
          </w:p>
          <w:p w:rsidR="00E4736F" w:rsidRDefault="00E4736F" w:rsidP="00E4736F">
            <w:pPr>
              <w:pStyle w:val="Prrafodelista"/>
              <w:numPr>
                <w:ilvl w:val="0"/>
                <w:numId w:val="16"/>
              </w:numPr>
              <w:jc w:val="both"/>
              <w:rPr>
                <w:sz w:val="24"/>
              </w:rPr>
            </w:pPr>
            <w:r>
              <w:rPr>
                <w:sz w:val="24"/>
              </w:rPr>
              <w:t>La situación exige la preparación del docente y la capacitación del mismo por parte de la institución educativa y del ente territorial respectivo.</w:t>
            </w:r>
          </w:p>
          <w:p w:rsidR="00E4736F" w:rsidRPr="009A4209" w:rsidRDefault="00E4736F" w:rsidP="001625C0">
            <w:pPr>
              <w:jc w:val="both"/>
              <w:rPr>
                <w:sz w:val="24"/>
              </w:rPr>
            </w:pPr>
          </w:p>
          <w:p w:rsidR="00E4736F" w:rsidRDefault="00E4736F" w:rsidP="00E4736F">
            <w:pPr>
              <w:pStyle w:val="Prrafodelista"/>
              <w:numPr>
                <w:ilvl w:val="0"/>
                <w:numId w:val="16"/>
              </w:numPr>
              <w:jc w:val="both"/>
              <w:rPr>
                <w:sz w:val="24"/>
              </w:rPr>
            </w:pPr>
            <w:r>
              <w:rPr>
                <w:sz w:val="24"/>
              </w:rPr>
              <w:t xml:space="preserve">Los proyectos de vida están monitoreados, por </w:t>
            </w:r>
            <w:proofErr w:type="spellStart"/>
            <w:r>
              <w:rPr>
                <w:sz w:val="24"/>
              </w:rPr>
              <w:t>psico-orientacion</w:t>
            </w:r>
            <w:proofErr w:type="spellEnd"/>
            <w:r>
              <w:rPr>
                <w:sz w:val="24"/>
              </w:rPr>
              <w:t xml:space="preserve"> y el área de ética y valores.</w:t>
            </w:r>
          </w:p>
          <w:p w:rsidR="00E4736F" w:rsidRDefault="00E4736F" w:rsidP="001625C0">
            <w:pPr>
              <w:jc w:val="both"/>
              <w:rPr>
                <w:sz w:val="24"/>
              </w:rPr>
            </w:pPr>
          </w:p>
          <w:p w:rsidR="00E4736F" w:rsidRPr="009A4209" w:rsidRDefault="00E4736F" w:rsidP="001625C0">
            <w:pPr>
              <w:jc w:val="both"/>
              <w:rPr>
                <w:sz w:val="24"/>
              </w:rPr>
            </w:pPr>
          </w:p>
        </w:tc>
      </w:tr>
      <w:tr w:rsidR="00E4736F" w:rsidTr="001625C0">
        <w:trPr>
          <w:trHeight w:val="585"/>
        </w:trPr>
        <w:tc>
          <w:tcPr>
            <w:tcW w:w="1897" w:type="dxa"/>
            <w:vMerge/>
          </w:tcPr>
          <w:p w:rsidR="00E4736F" w:rsidRDefault="00E4736F" w:rsidP="001625C0">
            <w:pPr>
              <w:jc w:val="center"/>
              <w:rPr>
                <w:sz w:val="40"/>
              </w:rPr>
            </w:pPr>
          </w:p>
        </w:tc>
        <w:tc>
          <w:tcPr>
            <w:tcW w:w="3091" w:type="dxa"/>
          </w:tcPr>
          <w:p w:rsidR="00E4736F" w:rsidRPr="00E67FC8" w:rsidRDefault="00E4736F" w:rsidP="001625C0">
            <w:pPr>
              <w:jc w:val="both"/>
              <w:rPr>
                <w:sz w:val="24"/>
              </w:rPr>
            </w:pPr>
            <w:r>
              <w:rPr>
                <w:sz w:val="24"/>
              </w:rPr>
              <w:t>Atención educativa a los estudiantes pertenecientes a grupos étnicos</w:t>
            </w:r>
          </w:p>
        </w:tc>
        <w:tc>
          <w:tcPr>
            <w:tcW w:w="5981" w:type="dxa"/>
            <w:vMerge/>
          </w:tcPr>
          <w:p w:rsidR="00E4736F" w:rsidRDefault="00E4736F" w:rsidP="001625C0">
            <w:pPr>
              <w:jc w:val="both"/>
              <w:rPr>
                <w:sz w:val="40"/>
              </w:rPr>
            </w:pPr>
          </w:p>
        </w:tc>
      </w:tr>
      <w:tr w:rsidR="00E4736F" w:rsidTr="001625C0">
        <w:trPr>
          <w:trHeight w:val="930"/>
        </w:trPr>
        <w:tc>
          <w:tcPr>
            <w:tcW w:w="1897" w:type="dxa"/>
            <w:vMerge/>
          </w:tcPr>
          <w:p w:rsidR="00E4736F" w:rsidRDefault="00E4736F" w:rsidP="001625C0">
            <w:pPr>
              <w:jc w:val="center"/>
              <w:rPr>
                <w:sz w:val="40"/>
              </w:rPr>
            </w:pPr>
          </w:p>
        </w:tc>
        <w:tc>
          <w:tcPr>
            <w:tcW w:w="3091" w:type="dxa"/>
          </w:tcPr>
          <w:p w:rsidR="00E4736F" w:rsidRPr="009A4209" w:rsidRDefault="00E4736F" w:rsidP="001625C0">
            <w:pPr>
              <w:jc w:val="both"/>
              <w:rPr>
                <w:sz w:val="24"/>
              </w:rPr>
            </w:pPr>
            <w:r>
              <w:rPr>
                <w:sz w:val="24"/>
              </w:rPr>
              <w:t xml:space="preserve">Necesidades y expectativas de los estudiantes </w:t>
            </w:r>
          </w:p>
          <w:p w:rsidR="00E4736F" w:rsidRPr="00E67FC8" w:rsidRDefault="00E4736F" w:rsidP="001625C0">
            <w:pPr>
              <w:jc w:val="both"/>
              <w:rPr>
                <w:sz w:val="20"/>
              </w:rPr>
            </w:pPr>
          </w:p>
        </w:tc>
        <w:tc>
          <w:tcPr>
            <w:tcW w:w="5981" w:type="dxa"/>
            <w:vMerge/>
          </w:tcPr>
          <w:p w:rsidR="00E4736F" w:rsidRDefault="00E4736F" w:rsidP="001625C0">
            <w:pPr>
              <w:jc w:val="both"/>
              <w:rPr>
                <w:sz w:val="40"/>
              </w:rPr>
            </w:pPr>
          </w:p>
        </w:tc>
      </w:tr>
      <w:tr w:rsidR="00E4736F" w:rsidTr="001625C0">
        <w:trPr>
          <w:trHeight w:val="805"/>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r>
              <w:rPr>
                <w:sz w:val="24"/>
              </w:rPr>
              <w:t>Proyectos de vida</w:t>
            </w:r>
          </w:p>
        </w:tc>
        <w:tc>
          <w:tcPr>
            <w:tcW w:w="5981" w:type="dxa"/>
            <w:vMerge/>
          </w:tcPr>
          <w:p w:rsidR="00E4736F" w:rsidRDefault="00E4736F" w:rsidP="001625C0">
            <w:pPr>
              <w:jc w:val="both"/>
              <w:rPr>
                <w:sz w:val="40"/>
              </w:rPr>
            </w:pPr>
          </w:p>
        </w:tc>
      </w:tr>
      <w:tr w:rsidR="00E4736F" w:rsidTr="001625C0">
        <w:trPr>
          <w:trHeight w:val="651"/>
        </w:trPr>
        <w:tc>
          <w:tcPr>
            <w:tcW w:w="1897" w:type="dxa"/>
            <w:vMerge w:val="restart"/>
          </w:tcPr>
          <w:p w:rsidR="00E4736F" w:rsidRDefault="00E4736F" w:rsidP="001625C0">
            <w:pPr>
              <w:jc w:val="center"/>
              <w:rPr>
                <w:sz w:val="40"/>
              </w:rPr>
            </w:pPr>
          </w:p>
          <w:p w:rsidR="00E4736F" w:rsidRDefault="00E4736F" w:rsidP="001625C0">
            <w:pPr>
              <w:jc w:val="center"/>
              <w:rPr>
                <w:b/>
                <w:sz w:val="24"/>
              </w:rPr>
            </w:pPr>
          </w:p>
          <w:p w:rsidR="00E4736F" w:rsidRDefault="00E4736F" w:rsidP="001625C0">
            <w:pPr>
              <w:jc w:val="center"/>
              <w:rPr>
                <w:b/>
                <w:sz w:val="24"/>
              </w:rPr>
            </w:pPr>
          </w:p>
          <w:p w:rsidR="00E4736F" w:rsidRDefault="00E4736F" w:rsidP="001625C0">
            <w:pPr>
              <w:jc w:val="center"/>
              <w:rPr>
                <w:b/>
                <w:sz w:val="24"/>
              </w:rPr>
            </w:pPr>
          </w:p>
          <w:p w:rsidR="00E4736F" w:rsidRDefault="00E4736F" w:rsidP="001625C0">
            <w:pPr>
              <w:jc w:val="center"/>
              <w:rPr>
                <w:b/>
                <w:sz w:val="24"/>
              </w:rPr>
            </w:pPr>
          </w:p>
          <w:p w:rsidR="00E4736F" w:rsidRPr="000B525B" w:rsidRDefault="00E4736F" w:rsidP="001625C0">
            <w:pPr>
              <w:jc w:val="center"/>
              <w:rPr>
                <w:b/>
                <w:sz w:val="40"/>
              </w:rPr>
            </w:pPr>
            <w:r w:rsidRPr="000B525B">
              <w:rPr>
                <w:b/>
                <w:sz w:val="24"/>
              </w:rPr>
              <w:t>PROYECCION A LA COMUNIDAD</w:t>
            </w:r>
          </w:p>
        </w:tc>
        <w:tc>
          <w:tcPr>
            <w:tcW w:w="3091" w:type="dxa"/>
          </w:tcPr>
          <w:p w:rsidR="00E4736F" w:rsidRDefault="00E4736F" w:rsidP="001625C0">
            <w:pPr>
              <w:jc w:val="both"/>
              <w:rPr>
                <w:sz w:val="24"/>
              </w:rPr>
            </w:pPr>
          </w:p>
          <w:p w:rsidR="00E4736F" w:rsidRDefault="00E4736F" w:rsidP="001625C0">
            <w:pPr>
              <w:jc w:val="both"/>
              <w:rPr>
                <w:sz w:val="24"/>
              </w:rPr>
            </w:pPr>
            <w:r>
              <w:rPr>
                <w:sz w:val="24"/>
              </w:rPr>
              <w:t>Escuela familiar</w:t>
            </w:r>
          </w:p>
          <w:p w:rsidR="00E4736F" w:rsidRDefault="00E4736F" w:rsidP="001625C0">
            <w:pPr>
              <w:jc w:val="both"/>
              <w:rPr>
                <w:sz w:val="24"/>
              </w:rPr>
            </w:pPr>
          </w:p>
        </w:tc>
        <w:tc>
          <w:tcPr>
            <w:tcW w:w="5981" w:type="dxa"/>
            <w:vMerge w:val="restart"/>
          </w:tcPr>
          <w:p w:rsidR="00E4736F" w:rsidRDefault="00E4736F" w:rsidP="001625C0">
            <w:pPr>
              <w:jc w:val="both"/>
              <w:rPr>
                <w:sz w:val="24"/>
              </w:rPr>
            </w:pPr>
          </w:p>
          <w:p w:rsidR="00E4736F" w:rsidRDefault="00E4736F" w:rsidP="00E4736F">
            <w:pPr>
              <w:pStyle w:val="Prrafodelista"/>
              <w:numPr>
                <w:ilvl w:val="0"/>
                <w:numId w:val="16"/>
              </w:numPr>
              <w:jc w:val="both"/>
              <w:rPr>
                <w:sz w:val="24"/>
              </w:rPr>
            </w:pPr>
            <w:r>
              <w:rPr>
                <w:sz w:val="24"/>
              </w:rPr>
              <w:t>Existe una muy buena percepción de la institución a nivel municipal y departamental, por el rendimiento académico interno y en las pruebas saber; además de su disciplina superlativa, trabajo cooperativo y al uso pedagógico de las nuevas tecnologías.</w:t>
            </w:r>
          </w:p>
          <w:p w:rsidR="00E4736F" w:rsidRDefault="00E4736F" w:rsidP="00E4736F">
            <w:pPr>
              <w:pStyle w:val="Prrafodelista"/>
              <w:numPr>
                <w:ilvl w:val="0"/>
                <w:numId w:val="16"/>
              </w:numPr>
              <w:jc w:val="both"/>
              <w:rPr>
                <w:sz w:val="24"/>
              </w:rPr>
            </w:pPr>
            <w:r>
              <w:rPr>
                <w:sz w:val="24"/>
              </w:rPr>
              <w:t>La escuela de padres es una estrategia fundamental para el desarrollo de procesos académicos, de convivencia, del uso del tiempo libre, de prevención en el consumo de sustancias alucinógenas, consumo de alcohol, etcétera.</w:t>
            </w:r>
          </w:p>
          <w:p w:rsidR="00E4736F" w:rsidRDefault="00E4736F" w:rsidP="001625C0">
            <w:pPr>
              <w:jc w:val="both"/>
              <w:rPr>
                <w:sz w:val="40"/>
              </w:rPr>
            </w:pPr>
          </w:p>
        </w:tc>
      </w:tr>
      <w:tr w:rsidR="00E4736F" w:rsidTr="001625C0">
        <w:trPr>
          <w:trHeight w:val="720"/>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p>
          <w:p w:rsidR="00E4736F" w:rsidRDefault="00E4736F" w:rsidP="001625C0">
            <w:pPr>
              <w:jc w:val="both"/>
              <w:rPr>
                <w:sz w:val="24"/>
              </w:rPr>
            </w:pPr>
            <w:r>
              <w:rPr>
                <w:sz w:val="24"/>
              </w:rPr>
              <w:t>Oferta de servicios a la comunidad</w:t>
            </w:r>
          </w:p>
          <w:p w:rsidR="00E4736F" w:rsidRDefault="00E4736F" w:rsidP="001625C0">
            <w:pPr>
              <w:jc w:val="both"/>
              <w:rPr>
                <w:sz w:val="24"/>
              </w:rPr>
            </w:pPr>
          </w:p>
        </w:tc>
        <w:tc>
          <w:tcPr>
            <w:tcW w:w="5981" w:type="dxa"/>
            <w:vMerge/>
          </w:tcPr>
          <w:p w:rsidR="00E4736F" w:rsidRDefault="00E4736F" w:rsidP="001625C0">
            <w:pPr>
              <w:jc w:val="both"/>
              <w:rPr>
                <w:sz w:val="24"/>
              </w:rPr>
            </w:pPr>
          </w:p>
        </w:tc>
      </w:tr>
      <w:tr w:rsidR="00E4736F" w:rsidTr="001625C0">
        <w:trPr>
          <w:trHeight w:val="1017"/>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p>
          <w:p w:rsidR="00E4736F" w:rsidRDefault="00E4736F" w:rsidP="001625C0">
            <w:pPr>
              <w:jc w:val="both"/>
              <w:rPr>
                <w:sz w:val="24"/>
              </w:rPr>
            </w:pPr>
            <w:r>
              <w:rPr>
                <w:sz w:val="24"/>
              </w:rPr>
              <w:t>Uso de la planta física y de los medios</w:t>
            </w:r>
          </w:p>
          <w:p w:rsidR="00E4736F" w:rsidRDefault="00E4736F" w:rsidP="001625C0">
            <w:pPr>
              <w:jc w:val="both"/>
              <w:rPr>
                <w:sz w:val="24"/>
              </w:rPr>
            </w:pPr>
          </w:p>
        </w:tc>
        <w:tc>
          <w:tcPr>
            <w:tcW w:w="5981" w:type="dxa"/>
            <w:vMerge/>
          </w:tcPr>
          <w:p w:rsidR="00E4736F" w:rsidRDefault="00E4736F" w:rsidP="001625C0">
            <w:pPr>
              <w:jc w:val="both"/>
              <w:rPr>
                <w:sz w:val="24"/>
              </w:rPr>
            </w:pPr>
          </w:p>
        </w:tc>
      </w:tr>
      <w:tr w:rsidR="00E4736F" w:rsidTr="001625C0">
        <w:trPr>
          <w:trHeight w:val="810"/>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p>
          <w:p w:rsidR="00E4736F" w:rsidRDefault="00E4736F" w:rsidP="001625C0">
            <w:pPr>
              <w:jc w:val="both"/>
              <w:rPr>
                <w:sz w:val="24"/>
              </w:rPr>
            </w:pPr>
            <w:r>
              <w:rPr>
                <w:sz w:val="24"/>
              </w:rPr>
              <w:t>Servicio social estudiantil</w:t>
            </w:r>
          </w:p>
        </w:tc>
        <w:tc>
          <w:tcPr>
            <w:tcW w:w="5981" w:type="dxa"/>
            <w:vMerge/>
          </w:tcPr>
          <w:p w:rsidR="00E4736F" w:rsidRDefault="00E4736F" w:rsidP="001625C0">
            <w:pPr>
              <w:jc w:val="both"/>
              <w:rPr>
                <w:sz w:val="24"/>
              </w:rPr>
            </w:pPr>
          </w:p>
        </w:tc>
      </w:tr>
      <w:tr w:rsidR="00E4736F" w:rsidTr="001625C0">
        <w:trPr>
          <w:trHeight w:val="570"/>
        </w:trPr>
        <w:tc>
          <w:tcPr>
            <w:tcW w:w="1897" w:type="dxa"/>
            <w:vMerge w:val="restart"/>
          </w:tcPr>
          <w:p w:rsidR="00E4736F" w:rsidRDefault="00E4736F" w:rsidP="001625C0">
            <w:pPr>
              <w:jc w:val="center"/>
              <w:rPr>
                <w:sz w:val="24"/>
              </w:rPr>
            </w:pPr>
          </w:p>
          <w:p w:rsidR="00E4736F" w:rsidRDefault="00E4736F" w:rsidP="001625C0">
            <w:pPr>
              <w:jc w:val="center"/>
              <w:rPr>
                <w:b/>
                <w:sz w:val="24"/>
              </w:rPr>
            </w:pPr>
          </w:p>
          <w:p w:rsidR="00E4736F" w:rsidRDefault="00E4736F" w:rsidP="001625C0">
            <w:pPr>
              <w:jc w:val="center"/>
              <w:rPr>
                <w:b/>
                <w:sz w:val="24"/>
              </w:rPr>
            </w:pPr>
          </w:p>
          <w:p w:rsidR="00E4736F" w:rsidRDefault="00E4736F" w:rsidP="001625C0">
            <w:pPr>
              <w:jc w:val="center"/>
              <w:rPr>
                <w:b/>
                <w:sz w:val="24"/>
              </w:rPr>
            </w:pPr>
          </w:p>
          <w:p w:rsidR="00E4736F" w:rsidRPr="000B525B" w:rsidRDefault="00E4736F" w:rsidP="001625C0">
            <w:pPr>
              <w:jc w:val="center"/>
              <w:rPr>
                <w:b/>
                <w:sz w:val="24"/>
              </w:rPr>
            </w:pPr>
            <w:r w:rsidRPr="000B525B">
              <w:rPr>
                <w:b/>
                <w:sz w:val="24"/>
              </w:rPr>
              <w:t>PARTICIPACION Y CONVIVENCIA</w:t>
            </w:r>
          </w:p>
        </w:tc>
        <w:tc>
          <w:tcPr>
            <w:tcW w:w="3091" w:type="dxa"/>
          </w:tcPr>
          <w:p w:rsidR="00E4736F" w:rsidRDefault="00E4736F" w:rsidP="001625C0">
            <w:pPr>
              <w:jc w:val="both"/>
              <w:rPr>
                <w:sz w:val="24"/>
              </w:rPr>
            </w:pPr>
          </w:p>
          <w:p w:rsidR="00E4736F" w:rsidRDefault="00E4736F" w:rsidP="001625C0">
            <w:pPr>
              <w:jc w:val="both"/>
              <w:rPr>
                <w:sz w:val="24"/>
              </w:rPr>
            </w:pPr>
            <w:r>
              <w:rPr>
                <w:sz w:val="24"/>
              </w:rPr>
              <w:t>Participación de los estudiantes</w:t>
            </w:r>
          </w:p>
          <w:p w:rsidR="00E4736F" w:rsidRDefault="00E4736F" w:rsidP="001625C0">
            <w:pPr>
              <w:jc w:val="both"/>
              <w:rPr>
                <w:sz w:val="24"/>
              </w:rPr>
            </w:pPr>
          </w:p>
        </w:tc>
        <w:tc>
          <w:tcPr>
            <w:tcW w:w="5981" w:type="dxa"/>
            <w:vMerge w:val="restart"/>
          </w:tcPr>
          <w:p w:rsidR="00E4736F" w:rsidRDefault="00E4736F" w:rsidP="00E4736F">
            <w:pPr>
              <w:pStyle w:val="Prrafodelista"/>
              <w:numPr>
                <w:ilvl w:val="0"/>
                <w:numId w:val="16"/>
              </w:numPr>
              <w:jc w:val="both"/>
              <w:rPr>
                <w:sz w:val="24"/>
              </w:rPr>
            </w:pPr>
            <w:r>
              <w:rPr>
                <w:sz w:val="24"/>
              </w:rPr>
              <w:t>La comunidad educativa encuentra en la institución la garantía de la participación activa en los diferentes mecanismos democráticos con el propósito de construir una sana convivencia a partir de la interacción responsable de los derechos y deberes para ir construyendo una cultura de paz y compromiso infinito.</w:t>
            </w:r>
          </w:p>
          <w:p w:rsidR="00E4736F" w:rsidRPr="0014107E" w:rsidRDefault="00E4736F" w:rsidP="00E4736F">
            <w:pPr>
              <w:pStyle w:val="Prrafodelista"/>
              <w:numPr>
                <w:ilvl w:val="0"/>
                <w:numId w:val="16"/>
              </w:numPr>
              <w:jc w:val="both"/>
              <w:rPr>
                <w:sz w:val="24"/>
              </w:rPr>
            </w:pPr>
            <w:r>
              <w:rPr>
                <w:sz w:val="24"/>
              </w:rPr>
              <w:t xml:space="preserve">La asamblea y consejo de </w:t>
            </w:r>
            <w:bookmarkStart w:id="0" w:name="_GoBack"/>
            <w:bookmarkEnd w:id="0"/>
            <w:r>
              <w:rPr>
                <w:sz w:val="24"/>
              </w:rPr>
              <w:t>padres promueven y desarrollan acciones para lograr un mejor bienestar a los estudiantes y comunidad en general.</w:t>
            </w:r>
          </w:p>
          <w:p w:rsidR="00E4736F" w:rsidRDefault="00E4736F" w:rsidP="001625C0">
            <w:pPr>
              <w:jc w:val="both"/>
              <w:rPr>
                <w:sz w:val="24"/>
              </w:rPr>
            </w:pPr>
          </w:p>
        </w:tc>
      </w:tr>
      <w:tr w:rsidR="00E4736F" w:rsidTr="001625C0">
        <w:trPr>
          <w:trHeight w:val="585"/>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r>
              <w:rPr>
                <w:sz w:val="24"/>
              </w:rPr>
              <w:t>Asamblea y consejo de padres de familia</w:t>
            </w:r>
          </w:p>
          <w:p w:rsidR="00E4736F" w:rsidRDefault="00E4736F" w:rsidP="001625C0">
            <w:pPr>
              <w:jc w:val="both"/>
              <w:rPr>
                <w:sz w:val="24"/>
              </w:rPr>
            </w:pPr>
          </w:p>
        </w:tc>
        <w:tc>
          <w:tcPr>
            <w:tcW w:w="5981" w:type="dxa"/>
            <w:vMerge/>
          </w:tcPr>
          <w:p w:rsidR="00E4736F" w:rsidRDefault="00E4736F" w:rsidP="001625C0">
            <w:pPr>
              <w:jc w:val="both"/>
              <w:rPr>
                <w:sz w:val="40"/>
              </w:rPr>
            </w:pPr>
          </w:p>
        </w:tc>
      </w:tr>
      <w:tr w:rsidR="00E4736F" w:rsidTr="001625C0">
        <w:trPr>
          <w:trHeight w:val="555"/>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p>
          <w:p w:rsidR="00E4736F" w:rsidRDefault="00E4736F" w:rsidP="001625C0">
            <w:pPr>
              <w:jc w:val="both"/>
              <w:rPr>
                <w:sz w:val="24"/>
              </w:rPr>
            </w:pPr>
            <w:r>
              <w:rPr>
                <w:sz w:val="24"/>
              </w:rPr>
              <w:t>Participación  de  las familias</w:t>
            </w:r>
          </w:p>
        </w:tc>
        <w:tc>
          <w:tcPr>
            <w:tcW w:w="5981" w:type="dxa"/>
            <w:vMerge/>
          </w:tcPr>
          <w:p w:rsidR="00E4736F" w:rsidRDefault="00E4736F" w:rsidP="001625C0">
            <w:pPr>
              <w:jc w:val="both"/>
              <w:rPr>
                <w:sz w:val="40"/>
              </w:rPr>
            </w:pPr>
          </w:p>
        </w:tc>
      </w:tr>
      <w:tr w:rsidR="00E4736F" w:rsidTr="001625C0">
        <w:trPr>
          <w:trHeight w:val="315"/>
        </w:trPr>
        <w:tc>
          <w:tcPr>
            <w:tcW w:w="1897" w:type="dxa"/>
            <w:vMerge/>
          </w:tcPr>
          <w:p w:rsidR="00E4736F" w:rsidRDefault="00E4736F" w:rsidP="001625C0">
            <w:pPr>
              <w:jc w:val="center"/>
              <w:rPr>
                <w:sz w:val="40"/>
              </w:rPr>
            </w:pPr>
          </w:p>
        </w:tc>
        <w:tc>
          <w:tcPr>
            <w:tcW w:w="3091" w:type="dxa"/>
          </w:tcPr>
          <w:p w:rsidR="00E4736F" w:rsidRDefault="00E4736F" w:rsidP="001625C0">
            <w:pPr>
              <w:jc w:val="both"/>
              <w:rPr>
                <w:sz w:val="24"/>
              </w:rPr>
            </w:pPr>
          </w:p>
        </w:tc>
        <w:tc>
          <w:tcPr>
            <w:tcW w:w="5981" w:type="dxa"/>
            <w:vMerge/>
          </w:tcPr>
          <w:p w:rsidR="00E4736F" w:rsidRDefault="00E4736F" w:rsidP="001625C0">
            <w:pPr>
              <w:jc w:val="both"/>
              <w:rPr>
                <w:sz w:val="40"/>
              </w:rPr>
            </w:pPr>
          </w:p>
        </w:tc>
      </w:tr>
      <w:tr w:rsidR="00E4736F" w:rsidTr="001625C0">
        <w:trPr>
          <w:trHeight w:val="615"/>
        </w:trPr>
        <w:tc>
          <w:tcPr>
            <w:tcW w:w="1897" w:type="dxa"/>
            <w:vMerge w:val="restart"/>
          </w:tcPr>
          <w:p w:rsidR="00E4736F" w:rsidRDefault="00E4736F" w:rsidP="001625C0">
            <w:pPr>
              <w:jc w:val="center"/>
              <w:rPr>
                <w:b/>
                <w:sz w:val="24"/>
              </w:rPr>
            </w:pPr>
          </w:p>
          <w:p w:rsidR="00E4736F" w:rsidRDefault="00E4736F" w:rsidP="001625C0">
            <w:pPr>
              <w:jc w:val="center"/>
              <w:rPr>
                <w:b/>
                <w:sz w:val="24"/>
              </w:rPr>
            </w:pPr>
          </w:p>
          <w:p w:rsidR="00E4736F" w:rsidRDefault="00E4736F" w:rsidP="001625C0">
            <w:pPr>
              <w:jc w:val="center"/>
              <w:rPr>
                <w:b/>
                <w:sz w:val="24"/>
              </w:rPr>
            </w:pPr>
          </w:p>
          <w:p w:rsidR="00E4736F" w:rsidRDefault="00E4736F" w:rsidP="001625C0">
            <w:pPr>
              <w:jc w:val="center"/>
              <w:rPr>
                <w:b/>
                <w:sz w:val="24"/>
              </w:rPr>
            </w:pPr>
          </w:p>
          <w:p w:rsidR="00E4736F" w:rsidRPr="000B525B" w:rsidRDefault="00E4736F" w:rsidP="001625C0">
            <w:pPr>
              <w:jc w:val="center"/>
              <w:rPr>
                <w:b/>
                <w:sz w:val="24"/>
              </w:rPr>
            </w:pPr>
            <w:r w:rsidRPr="000B525B">
              <w:rPr>
                <w:b/>
                <w:sz w:val="24"/>
              </w:rPr>
              <w:t>PREVENCIÓN DE RIESGOS</w:t>
            </w:r>
          </w:p>
        </w:tc>
        <w:tc>
          <w:tcPr>
            <w:tcW w:w="3091" w:type="dxa"/>
          </w:tcPr>
          <w:p w:rsidR="00E4736F" w:rsidRDefault="00E4736F" w:rsidP="001625C0">
            <w:pPr>
              <w:jc w:val="both"/>
              <w:rPr>
                <w:sz w:val="24"/>
              </w:rPr>
            </w:pPr>
            <w:r>
              <w:rPr>
                <w:sz w:val="24"/>
              </w:rPr>
              <w:t>Prevención  de riesgos físicos</w:t>
            </w:r>
          </w:p>
        </w:tc>
        <w:tc>
          <w:tcPr>
            <w:tcW w:w="5981" w:type="dxa"/>
            <w:vMerge w:val="restart"/>
          </w:tcPr>
          <w:p w:rsidR="00E4736F" w:rsidRDefault="00E4736F" w:rsidP="00E4736F">
            <w:pPr>
              <w:pStyle w:val="Prrafodelista"/>
              <w:numPr>
                <w:ilvl w:val="0"/>
                <w:numId w:val="16"/>
              </w:numPr>
              <w:jc w:val="both"/>
              <w:rPr>
                <w:sz w:val="24"/>
              </w:rPr>
            </w:pPr>
            <w:r>
              <w:rPr>
                <w:sz w:val="24"/>
              </w:rPr>
              <w:t>La planta física presenta algunas fisuras en su estructura; además se necesita intervenir construyendo un nuevo muro en el polideportivo y gestionar para  adelantar trabajos en lo relacionado con la cerca junto al CES, por lo demás la infraestructura se encuentra en buen estado.</w:t>
            </w:r>
          </w:p>
          <w:p w:rsidR="00E4736F" w:rsidRDefault="00E4736F" w:rsidP="00E4736F">
            <w:pPr>
              <w:pStyle w:val="Prrafodelista"/>
              <w:numPr>
                <w:ilvl w:val="0"/>
                <w:numId w:val="16"/>
              </w:numPr>
              <w:jc w:val="both"/>
              <w:rPr>
                <w:sz w:val="24"/>
              </w:rPr>
            </w:pPr>
            <w:r>
              <w:rPr>
                <w:sz w:val="24"/>
              </w:rPr>
              <w:t xml:space="preserve">Se trabaja arduamente para prevenir el uso de sustancias alucinógenas: se realizan conversatorios </w:t>
            </w:r>
            <w:r>
              <w:rPr>
                <w:sz w:val="24"/>
              </w:rPr>
              <w:lastRenderedPageBreak/>
              <w:t xml:space="preserve">desde psicología  y los entes de salud municipal y se tomaron las medidas pertinentes para controlar el </w:t>
            </w:r>
            <w:proofErr w:type="spellStart"/>
            <w:r>
              <w:rPr>
                <w:sz w:val="24"/>
              </w:rPr>
              <w:t>microtráfico</w:t>
            </w:r>
            <w:proofErr w:type="spellEnd"/>
            <w:r>
              <w:rPr>
                <w:sz w:val="24"/>
              </w:rPr>
              <w:t>.</w:t>
            </w:r>
          </w:p>
          <w:p w:rsidR="00E4736F" w:rsidRPr="000B525B" w:rsidRDefault="00E4736F" w:rsidP="00E4736F">
            <w:pPr>
              <w:pStyle w:val="Prrafodelista"/>
              <w:numPr>
                <w:ilvl w:val="0"/>
                <w:numId w:val="16"/>
              </w:numPr>
              <w:jc w:val="both"/>
              <w:rPr>
                <w:sz w:val="24"/>
              </w:rPr>
            </w:pPr>
            <w:r>
              <w:rPr>
                <w:sz w:val="24"/>
              </w:rPr>
              <w:t>Se han realizado las gestiones para capacitaciones en prevención riesgos físicos. Capacitación Bomberos municipal.</w:t>
            </w:r>
          </w:p>
          <w:p w:rsidR="00E4736F" w:rsidRDefault="00E4736F" w:rsidP="001625C0">
            <w:pPr>
              <w:jc w:val="both"/>
              <w:rPr>
                <w:sz w:val="40"/>
              </w:rPr>
            </w:pPr>
          </w:p>
        </w:tc>
      </w:tr>
      <w:tr w:rsidR="00E4736F" w:rsidTr="001625C0">
        <w:trPr>
          <w:trHeight w:val="855"/>
        </w:trPr>
        <w:tc>
          <w:tcPr>
            <w:tcW w:w="1897" w:type="dxa"/>
            <w:vMerge/>
          </w:tcPr>
          <w:p w:rsidR="00E4736F" w:rsidRDefault="00E4736F" w:rsidP="001625C0">
            <w:pPr>
              <w:jc w:val="center"/>
              <w:rPr>
                <w:sz w:val="40"/>
              </w:rPr>
            </w:pPr>
          </w:p>
        </w:tc>
        <w:tc>
          <w:tcPr>
            <w:tcW w:w="3091" w:type="dxa"/>
          </w:tcPr>
          <w:p w:rsidR="00E4736F" w:rsidRDefault="00E4736F" w:rsidP="001625C0">
            <w:pPr>
              <w:rPr>
                <w:sz w:val="24"/>
              </w:rPr>
            </w:pPr>
            <w:r>
              <w:rPr>
                <w:sz w:val="24"/>
              </w:rPr>
              <w:t>Prevención de riesgos psicosociales</w:t>
            </w:r>
          </w:p>
        </w:tc>
        <w:tc>
          <w:tcPr>
            <w:tcW w:w="5981" w:type="dxa"/>
            <w:vMerge/>
          </w:tcPr>
          <w:p w:rsidR="00E4736F" w:rsidRDefault="00E4736F" w:rsidP="001625C0">
            <w:pPr>
              <w:jc w:val="both"/>
              <w:rPr>
                <w:sz w:val="40"/>
              </w:rPr>
            </w:pPr>
          </w:p>
        </w:tc>
      </w:tr>
      <w:tr w:rsidR="00E4736F" w:rsidTr="001625C0">
        <w:trPr>
          <w:trHeight w:val="720"/>
        </w:trPr>
        <w:tc>
          <w:tcPr>
            <w:tcW w:w="1897" w:type="dxa"/>
            <w:vMerge/>
          </w:tcPr>
          <w:p w:rsidR="00E4736F" w:rsidRDefault="00E4736F" w:rsidP="001625C0">
            <w:pPr>
              <w:jc w:val="center"/>
              <w:rPr>
                <w:sz w:val="40"/>
              </w:rPr>
            </w:pPr>
          </w:p>
        </w:tc>
        <w:tc>
          <w:tcPr>
            <w:tcW w:w="3091" w:type="dxa"/>
          </w:tcPr>
          <w:p w:rsidR="00E4736F" w:rsidRDefault="00E4736F" w:rsidP="001625C0">
            <w:pPr>
              <w:rPr>
                <w:sz w:val="24"/>
              </w:rPr>
            </w:pPr>
            <w:r>
              <w:rPr>
                <w:sz w:val="24"/>
              </w:rPr>
              <w:t>Programas de seguridad</w:t>
            </w:r>
          </w:p>
        </w:tc>
        <w:tc>
          <w:tcPr>
            <w:tcW w:w="5981" w:type="dxa"/>
            <w:vMerge/>
          </w:tcPr>
          <w:p w:rsidR="00E4736F" w:rsidRDefault="00E4736F" w:rsidP="001625C0">
            <w:pPr>
              <w:jc w:val="both"/>
              <w:rPr>
                <w:sz w:val="40"/>
              </w:rPr>
            </w:pPr>
          </w:p>
        </w:tc>
      </w:tr>
    </w:tbl>
    <w:p w:rsidR="00E4736F" w:rsidRDefault="00E4736F" w:rsidP="00B97B27">
      <w:pPr>
        <w:jc w:val="center"/>
        <w:rPr>
          <w:rFonts w:ascii="Arial" w:hAnsi="Arial" w:cs="Arial"/>
          <w:b/>
        </w:rPr>
      </w:pPr>
    </w:p>
    <w:p w:rsidR="00FC58C7" w:rsidRDefault="00FC58C7" w:rsidP="00B97B27">
      <w:pPr>
        <w:jc w:val="center"/>
        <w:rPr>
          <w:rFonts w:ascii="Arial" w:hAnsi="Arial" w:cs="Arial"/>
          <w:b/>
        </w:rPr>
      </w:pPr>
    </w:p>
    <w:p w:rsidR="00FC58C7" w:rsidRDefault="00FC58C7" w:rsidP="00FC58C7">
      <w:pPr>
        <w:jc w:val="center"/>
        <w:rPr>
          <w:rFonts w:ascii="Arial" w:hAnsi="Arial" w:cs="Arial"/>
          <w:b/>
        </w:rPr>
      </w:pPr>
      <w:r>
        <w:rPr>
          <w:rFonts w:ascii="Arial" w:hAnsi="Arial" w:cs="Arial"/>
          <w:b/>
        </w:rPr>
        <w:t>ANÁLISIS GESTIÓN DIRECTIVA</w:t>
      </w:r>
      <w:r w:rsidR="00763A18" w:rsidRPr="00763A18">
        <w:rPr>
          <w:rFonts w:ascii="Arial" w:hAnsi="Arial" w:cs="Arial"/>
          <w:b/>
        </w:rPr>
        <w:t xml:space="preserve"> </w:t>
      </w:r>
      <w:r w:rsidR="00763A18">
        <w:rPr>
          <w:rFonts w:ascii="Arial" w:hAnsi="Arial" w:cs="Arial"/>
          <w:b/>
        </w:rPr>
        <w:t>AÑO 2017</w:t>
      </w:r>
    </w:p>
    <w:p w:rsidR="00FC58C7" w:rsidRDefault="00FC58C7" w:rsidP="00B97B27">
      <w:pPr>
        <w:jc w:val="center"/>
        <w:rPr>
          <w:rFonts w:ascii="Arial" w:hAnsi="Arial" w:cs="Arial"/>
          <w:b/>
        </w:rPr>
      </w:pPr>
    </w:p>
    <w:tbl>
      <w:tblPr>
        <w:tblStyle w:val="Tablaconcuadrcula1"/>
        <w:tblW w:w="11023" w:type="dxa"/>
        <w:tblLayout w:type="fixed"/>
        <w:tblLook w:val="04A0" w:firstRow="1" w:lastRow="0" w:firstColumn="1" w:lastColumn="0" w:noHBand="0" w:noVBand="1"/>
      </w:tblPr>
      <w:tblGrid>
        <w:gridCol w:w="1384"/>
        <w:gridCol w:w="2410"/>
        <w:gridCol w:w="2693"/>
        <w:gridCol w:w="4536"/>
      </w:tblGrid>
      <w:tr w:rsidR="00763A18" w:rsidRPr="00763A18" w:rsidTr="00763A18">
        <w:trPr>
          <w:trHeight w:val="562"/>
        </w:trPr>
        <w:tc>
          <w:tcPr>
            <w:tcW w:w="1384" w:type="dxa"/>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PROCESO</w:t>
            </w:r>
          </w:p>
        </w:tc>
        <w:tc>
          <w:tcPr>
            <w:tcW w:w="2410" w:type="dxa"/>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COMPONENTE</w:t>
            </w:r>
          </w:p>
        </w:tc>
        <w:tc>
          <w:tcPr>
            <w:tcW w:w="2693" w:type="dxa"/>
            <w:shd w:val="clear" w:color="auto" w:fill="auto"/>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 xml:space="preserve">GESTIÓN REALIZADA </w:t>
            </w:r>
          </w:p>
        </w:tc>
        <w:tc>
          <w:tcPr>
            <w:tcW w:w="4536" w:type="dxa"/>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DIFICULTADES PRESENTADAS</w:t>
            </w:r>
          </w:p>
        </w:tc>
      </w:tr>
      <w:tr w:rsidR="00FC58C7" w:rsidRPr="00763A18" w:rsidTr="00763A18">
        <w:tc>
          <w:tcPr>
            <w:tcW w:w="1384" w:type="dxa"/>
            <w:vMerge w:val="restart"/>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DIRECCIONAMIENTO ESTRATÉGICO Y HORIZONTE INSTITUCIONAL</w:t>
            </w: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Misión, visión y principios en el marco de una institución integrada.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Se propende por la apropiación de los principios institucionales consagrados en el PEI </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Ninguna </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Metas institucionales.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Trabajo continúo desde los diferentes estamentos de la comunidad educativa. </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Conocimiento y Apropiación del Direccionamiento.</w:t>
            </w:r>
          </w:p>
        </w:tc>
        <w:tc>
          <w:tcPr>
            <w:tcW w:w="2693" w:type="dxa"/>
          </w:tcPr>
          <w:p w:rsidR="00FC58C7" w:rsidRPr="00763A18" w:rsidRDefault="00FC58C7" w:rsidP="001625C0">
            <w:pPr>
              <w:spacing w:after="160" w:line="259" w:lineRule="auto"/>
              <w:rPr>
                <w:rFonts w:ascii="Arial" w:eastAsia="Calibri" w:hAnsi="Arial" w:cs="Arial"/>
                <w:sz w:val="20"/>
                <w:szCs w:val="20"/>
              </w:rPr>
            </w:pPr>
            <w:r w:rsidRPr="00763A18">
              <w:rPr>
                <w:rFonts w:ascii="Arial" w:eastAsia="Calibri" w:hAnsi="Arial" w:cs="Arial"/>
                <w:sz w:val="20"/>
                <w:szCs w:val="20"/>
              </w:rPr>
              <w:t>Se muestra la ruta a seguir por parte de los directivos.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Política de integración de personas con capacidades disimiles o diversidad cultural.</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reciben estudiantes con capacidades disimiles y se integran a la comunidad San Carlista conforme a la política de inclusión educativa.</w:t>
            </w:r>
          </w:p>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Apoyo de la fundación Progresa (validación información)</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han recibido estudiantes con tipificaciones diferentes, pero no se ha recibido la capacitación para su adecuada atención.</w:t>
            </w:r>
          </w:p>
        </w:tc>
      </w:tr>
      <w:tr w:rsidR="00FC58C7" w:rsidRPr="00763A18" w:rsidTr="00763A18">
        <w:tc>
          <w:tcPr>
            <w:tcW w:w="1384" w:type="dxa"/>
            <w:vMerge w:val="restart"/>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GESTIÓN ESTRATÉGICA</w:t>
            </w: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Liderazgo.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Conformación de los equipos de trabajo.</w:t>
            </w:r>
          </w:p>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para la realización de actividades específicas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Articulación de Planes, Proyectos y Acciones.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realizan los ajustes pertinentes y se  socializa continuamente las actividades a realizar.</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En algunas ocasiones falta tiempo para la socialización y ejecución de los mismos.</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Estrategia Pedagógica.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adoptó un cronograma de cuatro periodos académicos con dos evaluaciones semestrales.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Se presenta poco interés por parte de los estudiantes con relación a las evaluaciones semestrales. Se denota que los tres periodos con los que se trabajaba anteriormente se obtenían mejores resultados académicos y de promoción estudiantil. </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Uso de Información (Interna y Externa) para la toma de decisiones.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Realización del día E</w:t>
            </w:r>
          </w:p>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Aplicación de las Pruebas Supérate con el  saber.</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Conectividad lenta para aplicación de las Pruebas Supérate con el Saber debido a la cantidad de equipos que se deben conectar al mismo tiempo. </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Seguimiento y Autoevaluación.</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tiene en cuenta los parámetros establecidos en la guía 34 para la aplicación de la evaluación institucional.</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Este proceso se encuentra en mejoramiento continuo.</w:t>
            </w:r>
          </w:p>
        </w:tc>
      </w:tr>
      <w:tr w:rsidR="00FC58C7" w:rsidRPr="00763A18" w:rsidTr="00763A18">
        <w:tc>
          <w:tcPr>
            <w:tcW w:w="1384" w:type="dxa"/>
            <w:vMerge w:val="restart"/>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p>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GOBIERNO ESCOLAR</w:t>
            </w: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Consejo Directivo.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según cronograma establecido.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Consejo Académico.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según cronograma establecido.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Comisión de Evaluación y Promoción.</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para analizar dificultades presentadas.</w:t>
            </w:r>
          </w:p>
        </w:tc>
        <w:tc>
          <w:tcPr>
            <w:tcW w:w="4536" w:type="dxa"/>
          </w:tcPr>
          <w:p w:rsidR="00FC58C7" w:rsidRPr="00763A18" w:rsidRDefault="00FC58C7" w:rsidP="001625C0">
            <w:pPr>
              <w:spacing w:after="160" w:line="259" w:lineRule="auto"/>
              <w:contextualSpacing/>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Comité de Convivencia.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según necesidades  presentadas.</w:t>
            </w:r>
          </w:p>
        </w:tc>
        <w:tc>
          <w:tcPr>
            <w:tcW w:w="4536" w:type="dxa"/>
          </w:tcPr>
          <w:p w:rsidR="00FC58C7" w:rsidRPr="00763A18" w:rsidRDefault="00FC58C7" w:rsidP="001625C0">
            <w:pPr>
              <w:autoSpaceDE w:val="0"/>
              <w:autoSpaceDN w:val="0"/>
              <w:adjustRightInd w:val="0"/>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Consejo Estudiantil.</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según cronograma establecido.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Personero Estudiantil.</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Da cumplimiento a su compromiso adquirido.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Asamblea de Padres de Familia.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según cronograma establecido.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Algunos padres de familia no asisten.</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Consejo de Padres de Familia.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según cronograma establecido.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val="restart"/>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CULTURA INSTITUCIONAL</w:t>
            </w: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Mecanismos de Comunicación.</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Buen manejo a los mecanismos existentes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Trabajo en Equipo.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Existe buena comunicación y colaboración</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Reconocimiento de Logros.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propician espacios para resaltarlos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Falta reconocimiento a los logros de los docentes.</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Identificación y Divulgación de buenas prácticas.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Socialización y evaluación periódica.</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val="restart"/>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CLIMA ESCOLAR</w:t>
            </w: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Pertenencia y Participación.</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Existen mecanismos de control para fortalecer estos procesos.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Ambiente Físico.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Existen espacios adecuados y se evalúa su uso.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Las condiciones del restaurante escolar sede C y dela cafetería sede principal no cumplen con las necesidades de los estudiantes.</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 xml:space="preserve">Inducción a los Nuevos </w:t>
            </w:r>
            <w:r w:rsidRPr="00763A18">
              <w:rPr>
                <w:rFonts w:ascii="Arial" w:eastAsia="Calibri" w:hAnsi="Arial" w:cs="Arial"/>
                <w:i/>
                <w:sz w:val="20"/>
                <w:szCs w:val="20"/>
              </w:rPr>
              <w:lastRenderedPageBreak/>
              <w:t>Estudiantes.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lastRenderedPageBreak/>
              <w:t xml:space="preserve">Se ha dado cumplimiento al </w:t>
            </w:r>
            <w:r w:rsidRPr="00763A18">
              <w:rPr>
                <w:rFonts w:ascii="Arial" w:eastAsia="Calibri" w:hAnsi="Arial" w:cs="Arial"/>
                <w:sz w:val="20"/>
                <w:szCs w:val="20"/>
              </w:rPr>
              <w:lastRenderedPageBreak/>
              <w:t>programa de inducción.</w:t>
            </w:r>
          </w:p>
        </w:tc>
        <w:tc>
          <w:tcPr>
            <w:tcW w:w="4536" w:type="dxa"/>
          </w:tcPr>
          <w:p w:rsidR="00FC58C7" w:rsidRPr="00763A18" w:rsidRDefault="00FC58C7" w:rsidP="001625C0">
            <w:pPr>
              <w:spacing w:after="160" w:line="259" w:lineRule="auto"/>
              <w:jc w:val="both"/>
              <w:rPr>
                <w:rFonts w:ascii="Arial" w:eastAsia="Calibri" w:hAnsi="Arial" w:cs="Arial"/>
                <w:sz w:val="20"/>
                <w:szCs w:val="20"/>
                <w:lang w:val="es-ES_tradnl"/>
              </w:rPr>
            </w:pPr>
            <w:r w:rsidRPr="00763A18">
              <w:rPr>
                <w:rFonts w:ascii="Arial" w:eastAsia="Calibri" w:hAnsi="Arial" w:cs="Arial"/>
                <w:sz w:val="20"/>
                <w:szCs w:val="20"/>
                <w:lang w:val="es-ES_tradnl"/>
              </w:rPr>
              <w:lastRenderedPageBreak/>
              <w:t xml:space="preserve">Se debe mejorar el programa de inducción en especial a los estudiantes que llegan a grado </w:t>
            </w:r>
            <w:r w:rsidRPr="00763A18">
              <w:rPr>
                <w:rFonts w:ascii="Arial" w:eastAsia="Calibri" w:hAnsi="Arial" w:cs="Arial"/>
                <w:sz w:val="20"/>
                <w:szCs w:val="20"/>
                <w:lang w:val="es-ES_tradnl"/>
              </w:rPr>
              <w:lastRenderedPageBreak/>
              <w:t>sexto y estudiantes nuevos que llegan a los demás grados de bachillerato.</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Motivación hacia el Aprendizaje.</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da cumplimiento a las actividades programadas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Manual de Convivencia.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Realización de ajustes de acuerdo a las necesidades y normas existentes.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Falta apropiación por algunos padres de familia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Actividades Extracurriculares.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Evalúa periódicamente las actividades planeadas.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Bienestar del Alumnado.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La institución facilita espacios y elementos que favorecen el bienestar integral estudiantil.</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Manejo de Conflictos.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con personal capacitado.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Falta de concientización e intolerancia en el manejo de conflictos por parte de algunos miembros de la comunidad educativa.</w:t>
            </w:r>
          </w:p>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Desconocimiento de la norma.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Manejo de casos difíciles.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p>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Reuniones periódicas con personal capacitado</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Falta de concientización e intolerancia en el manejo de conflictos por parte de algunos padres de familia. </w:t>
            </w:r>
          </w:p>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Desconocimiento de la norma.</w:t>
            </w:r>
          </w:p>
        </w:tc>
      </w:tr>
      <w:tr w:rsidR="00FC58C7" w:rsidRPr="00763A18" w:rsidTr="00763A18">
        <w:tc>
          <w:tcPr>
            <w:tcW w:w="1384" w:type="dxa"/>
            <w:vMerge w:val="restart"/>
            <w:shd w:val="clear" w:color="auto" w:fill="auto"/>
            <w:vAlign w:val="center"/>
          </w:tcPr>
          <w:p w:rsidR="00FC58C7" w:rsidRPr="00763A18" w:rsidRDefault="00FC58C7" w:rsidP="001625C0">
            <w:pPr>
              <w:spacing w:after="160" w:line="259" w:lineRule="auto"/>
              <w:jc w:val="center"/>
              <w:rPr>
                <w:rFonts w:ascii="Arial" w:eastAsia="Calibri" w:hAnsi="Arial" w:cs="Arial"/>
                <w:b/>
                <w:sz w:val="20"/>
                <w:szCs w:val="20"/>
              </w:rPr>
            </w:pPr>
            <w:r w:rsidRPr="00763A18">
              <w:rPr>
                <w:rFonts w:ascii="Arial" w:eastAsia="Calibri" w:hAnsi="Arial" w:cs="Arial"/>
                <w:b/>
                <w:sz w:val="20"/>
                <w:szCs w:val="20"/>
              </w:rPr>
              <w:t>RELACIONES CON EL ENTORNO</w:t>
            </w: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Padres de Familia.</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Realización de reuniones periódicas según las necesidades requeridas.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 xml:space="preserve">Inasistencia y falta de compromiso de algunos padres de familia. </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Autoridades  Educativas.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Capacitación y reuniones periódicas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763A18"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Otras Instituciones.</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facilitan los espacios para fortalecer las prácticas de los estudiantes.</w:t>
            </w:r>
          </w:p>
        </w:tc>
        <w:tc>
          <w:tcPr>
            <w:tcW w:w="4536"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r w:rsidR="00FC58C7" w:rsidRPr="00F06D72" w:rsidTr="00763A18">
        <w:tc>
          <w:tcPr>
            <w:tcW w:w="1384" w:type="dxa"/>
            <w:vMerge/>
            <w:shd w:val="clear" w:color="auto" w:fill="auto"/>
          </w:tcPr>
          <w:p w:rsidR="00FC58C7" w:rsidRPr="00763A18" w:rsidRDefault="00FC58C7" w:rsidP="001625C0">
            <w:pPr>
              <w:spacing w:after="160" w:line="259" w:lineRule="auto"/>
              <w:rPr>
                <w:rFonts w:ascii="Arial" w:eastAsia="Calibri" w:hAnsi="Arial" w:cs="Arial"/>
                <w:sz w:val="20"/>
                <w:szCs w:val="20"/>
              </w:rPr>
            </w:pPr>
          </w:p>
        </w:tc>
        <w:tc>
          <w:tcPr>
            <w:tcW w:w="2410" w:type="dxa"/>
            <w:vAlign w:val="center"/>
          </w:tcPr>
          <w:p w:rsidR="00FC58C7" w:rsidRPr="00763A18" w:rsidRDefault="00FC58C7" w:rsidP="001625C0">
            <w:pPr>
              <w:spacing w:after="160" w:line="259" w:lineRule="auto"/>
              <w:jc w:val="center"/>
              <w:rPr>
                <w:rFonts w:ascii="Arial" w:eastAsia="Calibri" w:hAnsi="Arial" w:cs="Arial"/>
                <w:i/>
                <w:sz w:val="20"/>
                <w:szCs w:val="20"/>
              </w:rPr>
            </w:pPr>
            <w:r w:rsidRPr="00763A18">
              <w:rPr>
                <w:rFonts w:ascii="Arial" w:eastAsia="Calibri" w:hAnsi="Arial" w:cs="Arial"/>
                <w:i/>
                <w:sz w:val="20"/>
                <w:szCs w:val="20"/>
              </w:rPr>
              <w:t>Sector Productivo.</w:t>
            </w:r>
          </w:p>
        </w:tc>
        <w:tc>
          <w:tcPr>
            <w:tcW w:w="2693" w:type="dxa"/>
          </w:tcPr>
          <w:p w:rsidR="00FC58C7" w:rsidRPr="00763A18"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Se mantienen excelentes relaciones que favorecen el desarrollo de competencias.</w:t>
            </w:r>
          </w:p>
        </w:tc>
        <w:tc>
          <w:tcPr>
            <w:tcW w:w="4536" w:type="dxa"/>
            <w:shd w:val="clear" w:color="auto" w:fill="auto"/>
          </w:tcPr>
          <w:p w:rsidR="00FC58C7" w:rsidRPr="00F06D72" w:rsidRDefault="00FC58C7" w:rsidP="001625C0">
            <w:pPr>
              <w:spacing w:after="160" w:line="259" w:lineRule="auto"/>
              <w:jc w:val="both"/>
              <w:rPr>
                <w:rFonts w:ascii="Arial" w:eastAsia="Calibri" w:hAnsi="Arial" w:cs="Arial"/>
                <w:sz w:val="20"/>
                <w:szCs w:val="20"/>
              </w:rPr>
            </w:pPr>
            <w:r w:rsidRPr="00763A18">
              <w:rPr>
                <w:rFonts w:ascii="Arial" w:eastAsia="Calibri" w:hAnsi="Arial" w:cs="Arial"/>
                <w:sz w:val="20"/>
                <w:szCs w:val="20"/>
              </w:rPr>
              <w:t>Ninguna</w:t>
            </w:r>
          </w:p>
        </w:tc>
      </w:tr>
    </w:tbl>
    <w:p w:rsidR="00FC58C7" w:rsidRDefault="00FC58C7" w:rsidP="00B97B27">
      <w:pPr>
        <w:jc w:val="center"/>
        <w:rPr>
          <w:rFonts w:ascii="Arial" w:hAnsi="Arial" w:cs="Arial"/>
          <w:b/>
        </w:rPr>
      </w:pPr>
    </w:p>
    <w:p w:rsidR="00F0092B" w:rsidRDefault="00F0092B" w:rsidP="00F0092B">
      <w:pPr>
        <w:tabs>
          <w:tab w:val="left" w:pos="210"/>
        </w:tabs>
        <w:rPr>
          <w:rFonts w:ascii="Arial" w:hAnsi="Arial" w:cs="Arial"/>
          <w:b/>
        </w:rPr>
      </w:pPr>
    </w:p>
    <w:p w:rsidR="00F0092B" w:rsidRPr="00F0092B" w:rsidRDefault="00F0092B" w:rsidP="00F0092B">
      <w:pPr>
        <w:tabs>
          <w:tab w:val="left" w:pos="210"/>
        </w:tabs>
        <w:rPr>
          <w:rFonts w:ascii="Arial" w:hAnsi="Arial" w:cs="Arial"/>
        </w:rPr>
      </w:pPr>
      <w:r w:rsidRPr="00F0092B">
        <w:rPr>
          <w:rFonts w:ascii="Arial" w:hAnsi="Arial" w:cs="Arial"/>
        </w:rPr>
        <w:t>San Gil, 07 de diciembre de 2017</w:t>
      </w:r>
    </w:p>
    <w:p w:rsidR="00F0092B" w:rsidRDefault="00F0092B" w:rsidP="00B97B27">
      <w:pPr>
        <w:jc w:val="center"/>
        <w:rPr>
          <w:rFonts w:ascii="Arial" w:hAnsi="Arial" w:cs="Arial"/>
          <w:b/>
        </w:rPr>
      </w:pPr>
    </w:p>
    <w:p w:rsidR="00F0092B" w:rsidRDefault="00F0092B" w:rsidP="00B97B27">
      <w:pPr>
        <w:jc w:val="center"/>
        <w:rPr>
          <w:rFonts w:ascii="Arial" w:hAnsi="Arial" w:cs="Arial"/>
          <w:b/>
        </w:rPr>
      </w:pPr>
    </w:p>
    <w:p w:rsidR="00F0092B" w:rsidRDefault="00F0092B" w:rsidP="00B97B27">
      <w:pPr>
        <w:jc w:val="center"/>
        <w:rPr>
          <w:rFonts w:ascii="Arial" w:hAnsi="Arial" w:cs="Arial"/>
          <w:b/>
        </w:rPr>
      </w:pPr>
    </w:p>
    <w:p w:rsidR="00F0092B" w:rsidRDefault="00F0092B" w:rsidP="00F0092B">
      <w:pPr>
        <w:rPr>
          <w:rFonts w:ascii="Arial" w:hAnsi="Arial" w:cs="Arial"/>
          <w:b/>
        </w:rPr>
      </w:pPr>
      <w:r>
        <w:rPr>
          <w:rFonts w:ascii="Arial" w:hAnsi="Arial" w:cs="Arial"/>
          <w:b/>
        </w:rPr>
        <w:t>Ing. CLAUDIA PATRICIA ALMONACID DURAN</w:t>
      </w:r>
    </w:p>
    <w:p w:rsidR="00F0092B" w:rsidRPr="00F0092B" w:rsidRDefault="00F0092B" w:rsidP="00F0092B">
      <w:pPr>
        <w:rPr>
          <w:rFonts w:ascii="Arial" w:hAnsi="Arial" w:cs="Arial"/>
        </w:rPr>
      </w:pPr>
      <w:r w:rsidRPr="00F0092B">
        <w:rPr>
          <w:rFonts w:ascii="Arial" w:hAnsi="Arial" w:cs="Arial"/>
        </w:rPr>
        <w:t>Rectora</w:t>
      </w:r>
    </w:p>
    <w:sectPr w:rsidR="00F0092B" w:rsidRPr="00F0092B" w:rsidSect="0087742E">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6C" w:rsidRDefault="00FD2F6C" w:rsidP="00A54767">
      <w:pPr>
        <w:spacing w:after="0" w:line="240" w:lineRule="auto"/>
      </w:pPr>
      <w:r>
        <w:separator/>
      </w:r>
    </w:p>
  </w:endnote>
  <w:endnote w:type="continuationSeparator" w:id="0">
    <w:p w:rsidR="00FD2F6C" w:rsidRDefault="00FD2F6C" w:rsidP="00A5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6C" w:rsidRDefault="00FD2F6C" w:rsidP="00A54767">
      <w:pPr>
        <w:spacing w:after="0" w:line="240" w:lineRule="auto"/>
      </w:pPr>
      <w:r>
        <w:separator/>
      </w:r>
    </w:p>
  </w:footnote>
  <w:footnote w:type="continuationSeparator" w:id="0">
    <w:p w:rsidR="00FD2F6C" w:rsidRDefault="00FD2F6C" w:rsidP="00A54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0B5"/>
    <w:multiLevelType w:val="hybridMultilevel"/>
    <w:tmpl w:val="9A0422A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E201B35"/>
    <w:multiLevelType w:val="hybridMultilevel"/>
    <w:tmpl w:val="120843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7269EC"/>
    <w:multiLevelType w:val="hybridMultilevel"/>
    <w:tmpl w:val="AE580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7C4519"/>
    <w:multiLevelType w:val="hybridMultilevel"/>
    <w:tmpl w:val="2D32589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7BF75D5"/>
    <w:multiLevelType w:val="hybridMultilevel"/>
    <w:tmpl w:val="05F28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182EB6"/>
    <w:multiLevelType w:val="hybridMultilevel"/>
    <w:tmpl w:val="5C767D12"/>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51E0361C"/>
    <w:multiLevelType w:val="hybridMultilevel"/>
    <w:tmpl w:val="3C56225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4603DF"/>
    <w:multiLevelType w:val="multilevel"/>
    <w:tmpl w:val="5F860D8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5F7F5E4C"/>
    <w:multiLevelType w:val="hybridMultilevel"/>
    <w:tmpl w:val="9DA44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3242495"/>
    <w:multiLevelType w:val="multilevel"/>
    <w:tmpl w:val="3FD2D5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6035F68"/>
    <w:multiLevelType w:val="hybridMultilevel"/>
    <w:tmpl w:val="BACE0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C624CA4"/>
    <w:multiLevelType w:val="hybridMultilevel"/>
    <w:tmpl w:val="E1842D54"/>
    <w:lvl w:ilvl="0" w:tplc="4DB0EE8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0374BC7"/>
    <w:multiLevelType w:val="hybridMultilevel"/>
    <w:tmpl w:val="6D26E114"/>
    <w:lvl w:ilvl="0" w:tplc="7C0C7F34">
      <w:numFmt w:val="bullet"/>
      <w:lvlText w:val=""/>
      <w:lvlJc w:val="left"/>
      <w:pPr>
        <w:ind w:left="502" w:hanging="360"/>
      </w:pPr>
      <w:rPr>
        <w:rFonts w:ascii="Symbol" w:eastAsiaTheme="minorHAnsi" w:hAnsi="Symbol" w:cstheme="minorBidi"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3">
    <w:nsid w:val="74E25049"/>
    <w:multiLevelType w:val="hybridMultilevel"/>
    <w:tmpl w:val="8A22E1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A544064"/>
    <w:multiLevelType w:val="hybridMultilevel"/>
    <w:tmpl w:val="D6447B2E"/>
    <w:lvl w:ilvl="0" w:tplc="8198365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FD570A6"/>
    <w:multiLevelType w:val="hybridMultilevel"/>
    <w:tmpl w:val="F672F5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5"/>
  </w:num>
  <w:num w:numId="5">
    <w:abstractNumId w:val="13"/>
  </w:num>
  <w:num w:numId="6">
    <w:abstractNumId w:val="3"/>
  </w:num>
  <w:num w:numId="7">
    <w:abstractNumId w:val="0"/>
  </w:num>
  <w:num w:numId="8">
    <w:abstractNumId w:val="6"/>
  </w:num>
  <w:num w:numId="9">
    <w:abstractNumId w:val="14"/>
  </w:num>
  <w:num w:numId="10">
    <w:abstractNumId w:val="11"/>
  </w:num>
  <w:num w:numId="11">
    <w:abstractNumId w:val="10"/>
  </w:num>
  <w:num w:numId="12">
    <w:abstractNumId w:val="4"/>
  </w:num>
  <w:num w:numId="13">
    <w:abstractNumId w:val="2"/>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67"/>
    <w:rsid w:val="00037556"/>
    <w:rsid w:val="00044EC5"/>
    <w:rsid w:val="0006338D"/>
    <w:rsid w:val="000C0ACC"/>
    <w:rsid w:val="000C378E"/>
    <w:rsid w:val="000C6C94"/>
    <w:rsid w:val="00100326"/>
    <w:rsid w:val="00102C24"/>
    <w:rsid w:val="00111D83"/>
    <w:rsid w:val="00133C28"/>
    <w:rsid w:val="001506B8"/>
    <w:rsid w:val="001629D2"/>
    <w:rsid w:val="00177068"/>
    <w:rsid w:val="00185C44"/>
    <w:rsid w:val="00186569"/>
    <w:rsid w:val="001E29C2"/>
    <w:rsid w:val="001E56F1"/>
    <w:rsid w:val="00210FCB"/>
    <w:rsid w:val="0026249A"/>
    <w:rsid w:val="0026446A"/>
    <w:rsid w:val="00264EC9"/>
    <w:rsid w:val="00287344"/>
    <w:rsid w:val="002B0C10"/>
    <w:rsid w:val="002C3906"/>
    <w:rsid w:val="002F5BEB"/>
    <w:rsid w:val="00303F05"/>
    <w:rsid w:val="00315259"/>
    <w:rsid w:val="0031661E"/>
    <w:rsid w:val="00320313"/>
    <w:rsid w:val="00326321"/>
    <w:rsid w:val="00343332"/>
    <w:rsid w:val="0034482C"/>
    <w:rsid w:val="003579E0"/>
    <w:rsid w:val="00395DE3"/>
    <w:rsid w:val="003A0974"/>
    <w:rsid w:val="003A37E3"/>
    <w:rsid w:val="003A566B"/>
    <w:rsid w:val="003B3FF5"/>
    <w:rsid w:val="003B721E"/>
    <w:rsid w:val="003C3C1B"/>
    <w:rsid w:val="003D4517"/>
    <w:rsid w:val="003D5456"/>
    <w:rsid w:val="003F7F3E"/>
    <w:rsid w:val="00420FEB"/>
    <w:rsid w:val="004451B1"/>
    <w:rsid w:val="00450FC6"/>
    <w:rsid w:val="00453A79"/>
    <w:rsid w:val="00462C7A"/>
    <w:rsid w:val="00470260"/>
    <w:rsid w:val="00485E12"/>
    <w:rsid w:val="00486E75"/>
    <w:rsid w:val="0048735C"/>
    <w:rsid w:val="00497EF4"/>
    <w:rsid w:val="004B4556"/>
    <w:rsid w:val="004D27EC"/>
    <w:rsid w:val="004F5A0A"/>
    <w:rsid w:val="004F5FC1"/>
    <w:rsid w:val="004F7FCD"/>
    <w:rsid w:val="00551EEC"/>
    <w:rsid w:val="005566E1"/>
    <w:rsid w:val="00597FCD"/>
    <w:rsid w:val="005D40C4"/>
    <w:rsid w:val="005D4685"/>
    <w:rsid w:val="005D617D"/>
    <w:rsid w:val="006045D8"/>
    <w:rsid w:val="00620CF7"/>
    <w:rsid w:val="0062302D"/>
    <w:rsid w:val="006541ED"/>
    <w:rsid w:val="00655F26"/>
    <w:rsid w:val="00656BDF"/>
    <w:rsid w:val="00666F16"/>
    <w:rsid w:val="006771FD"/>
    <w:rsid w:val="00677F36"/>
    <w:rsid w:val="0068487B"/>
    <w:rsid w:val="006B0483"/>
    <w:rsid w:val="006B0587"/>
    <w:rsid w:val="006B2E8F"/>
    <w:rsid w:val="00705769"/>
    <w:rsid w:val="00715A3C"/>
    <w:rsid w:val="00724E63"/>
    <w:rsid w:val="007568E2"/>
    <w:rsid w:val="00763A18"/>
    <w:rsid w:val="00764691"/>
    <w:rsid w:val="007A28BD"/>
    <w:rsid w:val="007B243F"/>
    <w:rsid w:val="007B7941"/>
    <w:rsid w:val="007F5098"/>
    <w:rsid w:val="00820018"/>
    <w:rsid w:val="00827ADE"/>
    <w:rsid w:val="008377FA"/>
    <w:rsid w:val="0087697C"/>
    <w:rsid w:val="0087742E"/>
    <w:rsid w:val="00882889"/>
    <w:rsid w:val="008A1B7D"/>
    <w:rsid w:val="008A50A0"/>
    <w:rsid w:val="008B24DD"/>
    <w:rsid w:val="008D410D"/>
    <w:rsid w:val="008F032D"/>
    <w:rsid w:val="009008CD"/>
    <w:rsid w:val="0093499F"/>
    <w:rsid w:val="00975A37"/>
    <w:rsid w:val="009A3528"/>
    <w:rsid w:val="009B2297"/>
    <w:rsid w:val="009D3B2E"/>
    <w:rsid w:val="009D7B38"/>
    <w:rsid w:val="00A176A2"/>
    <w:rsid w:val="00A54767"/>
    <w:rsid w:val="00A643AE"/>
    <w:rsid w:val="00AB1C64"/>
    <w:rsid w:val="00AB40A6"/>
    <w:rsid w:val="00B14A61"/>
    <w:rsid w:val="00B151A9"/>
    <w:rsid w:val="00B21BEE"/>
    <w:rsid w:val="00B33038"/>
    <w:rsid w:val="00B400CD"/>
    <w:rsid w:val="00B445B0"/>
    <w:rsid w:val="00B600EC"/>
    <w:rsid w:val="00B61C94"/>
    <w:rsid w:val="00B63395"/>
    <w:rsid w:val="00B665CE"/>
    <w:rsid w:val="00B70CF7"/>
    <w:rsid w:val="00B83571"/>
    <w:rsid w:val="00B9214B"/>
    <w:rsid w:val="00B97B27"/>
    <w:rsid w:val="00BA5FA4"/>
    <w:rsid w:val="00BB7B7E"/>
    <w:rsid w:val="00BC7D09"/>
    <w:rsid w:val="00BD669D"/>
    <w:rsid w:val="00C03018"/>
    <w:rsid w:val="00C24ADD"/>
    <w:rsid w:val="00C27692"/>
    <w:rsid w:val="00C32C89"/>
    <w:rsid w:val="00C571B2"/>
    <w:rsid w:val="00C60B98"/>
    <w:rsid w:val="00C673A1"/>
    <w:rsid w:val="00C80C6D"/>
    <w:rsid w:val="00C84BD5"/>
    <w:rsid w:val="00C87957"/>
    <w:rsid w:val="00C91C73"/>
    <w:rsid w:val="00CA226A"/>
    <w:rsid w:val="00CA6C08"/>
    <w:rsid w:val="00CB147D"/>
    <w:rsid w:val="00D041F6"/>
    <w:rsid w:val="00D04CBB"/>
    <w:rsid w:val="00D107D7"/>
    <w:rsid w:val="00D1133B"/>
    <w:rsid w:val="00D2713D"/>
    <w:rsid w:val="00D27DC4"/>
    <w:rsid w:val="00D42990"/>
    <w:rsid w:val="00D43185"/>
    <w:rsid w:val="00D47C73"/>
    <w:rsid w:val="00D529A1"/>
    <w:rsid w:val="00D82527"/>
    <w:rsid w:val="00DA1336"/>
    <w:rsid w:val="00DA2B48"/>
    <w:rsid w:val="00DA3777"/>
    <w:rsid w:val="00DA4177"/>
    <w:rsid w:val="00DA66BA"/>
    <w:rsid w:val="00DC66CC"/>
    <w:rsid w:val="00DD4341"/>
    <w:rsid w:val="00DD6EE1"/>
    <w:rsid w:val="00DE240E"/>
    <w:rsid w:val="00DE76C1"/>
    <w:rsid w:val="00DF2152"/>
    <w:rsid w:val="00DF6DB5"/>
    <w:rsid w:val="00E43589"/>
    <w:rsid w:val="00E4736F"/>
    <w:rsid w:val="00E54F77"/>
    <w:rsid w:val="00E639D0"/>
    <w:rsid w:val="00E80855"/>
    <w:rsid w:val="00E8301A"/>
    <w:rsid w:val="00E83EAE"/>
    <w:rsid w:val="00E85B50"/>
    <w:rsid w:val="00E85E37"/>
    <w:rsid w:val="00E92287"/>
    <w:rsid w:val="00EA731A"/>
    <w:rsid w:val="00ED1612"/>
    <w:rsid w:val="00ED2039"/>
    <w:rsid w:val="00EE35D5"/>
    <w:rsid w:val="00EF5909"/>
    <w:rsid w:val="00F0092B"/>
    <w:rsid w:val="00F03D6B"/>
    <w:rsid w:val="00F14207"/>
    <w:rsid w:val="00F3032F"/>
    <w:rsid w:val="00F516EB"/>
    <w:rsid w:val="00F64D3E"/>
    <w:rsid w:val="00F96A8E"/>
    <w:rsid w:val="00FA6B8E"/>
    <w:rsid w:val="00FB670B"/>
    <w:rsid w:val="00FC0B54"/>
    <w:rsid w:val="00FC55ED"/>
    <w:rsid w:val="00FC58C7"/>
    <w:rsid w:val="00FD2F6C"/>
    <w:rsid w:val="00FE22B5"/>
    <w:rsid w:val="00FF5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7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767"/>
  </w:style>
  <w:style w:type="paragraph" w:styleId="Piedepgina">
    <w:name w:val="footer"/>
    <w:basedOn w:val="Normal"/>
    <w:link w:val="PiedepginaCar"/>
    <w:uiPriority w:val="99"/>
    <w:unhideWhenUsed/>
    <w:rsid w:val="00A547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767"/>
  </w:style>
  <w:style w:type="table" w:styleId="Tablaconcuadrcula">
    <w:name w:val="Table Grid"/>
    <w:basedOn w:val="Tablanormal"/>
    <w:uiPriority w:val="39"/>
    <w:rsid w:val="00A5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00CD"/>
    <w:pPr>
      <w:ind w:left="720"/>
      <w:contextualSpacing/>
    </w:pPr>
  </w:style>
  <w:style w:type="paragraph" w:styleId="Textodeglobo">
    <w:name w:val="Balloon Text"/>
    <w:basedOn w:val="Normal"/>
    <w:link w:val="TextodegloboCar"/>
    <w:uiPriority w:val="99"/>
    <w:semiHidden/>
    <w:unhideWhenUsed/>
    <w:rsid w:val="00F142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207"/>
    <w:rPr>
      <w:rFonts w:ascii="Segoe UI" w:hAnsi="Segoe UI" w:cs="Segoe UI"/>
      <w:sz w:val="18"/>
      <w:szCs w:val="18"/>
    </w:rPr>
  </w:style>
  <w:style w:type="paragraph" w:styleId="Sinespaciado">
    <w:name w:val="No Spacing"/>
    <w:uiPriority w:val="1"/>
    <w:qFormat/>
    <w:rsid w:val="00485E1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C3C1B"/>
    <w:rPr>
      <w:color w:val="0563C1" w:themeColor="hyperlink"/>
      <w:u w:val="single"/>
    </w:rPr>
  </w:style>
  <w:style w:type="table" w:customStyle="1" w:styleId="Tablaconcuadrcula1">
    <w:name w:val="Tabla con cuadrícula1"/>
    <w:basedOn w:val="Tablanormal"/>
    <w:next w:val="Tablaconcuadrcula"/>
    <w:uiPriority w:val="39"/>
    <w:rsid w:val="00FC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7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767"/>
  </w:style>
  <w:style w:type="paragraph" w:styleId="Piedepgina">
    <w:name w:val="footer"/>
    <w:basedOn w:val="Normal"/>
    <w:link w:val="PiedepginaCar"/>
    <w:uiPriority w:val="99"/>
    <w:unhideWhenUsed/>
    <w:rsid w:val="00A547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767"/>
  </w:style>
  <w:style w:type="table" w:styleId="Tablaconcuadrcula">
    <w:name w:val="Table Grid"/>
    <w:basedOn w:val="Tablanormal"/>
    <w:uiPriority w:val="39"/>
    <w:rsid w:val="00A5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00CD"/>
    <w:pPr>
      <w:ind w:left="720"/>
      <w:contextualSpacing/>
    </w:pPr>
  </w:style>
  <w:style w:type="paragraph" w:styleId="Textodeglobo">
    <w:name w:val="Balloon Text"/>
    <w:basedOn w:val="Normal"/>
    <w:link w:val="TextodegloboCar"/>
    <w:uiPriority w:val="99"/>
    <w:semiHidden/>
    <w:unhideWhenUsed/>
    <w:rsid w:val="00F142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207"/>
    <w:rPr>
      <w:rFonts w:ascii="Segoe UI" w:hAnsi="Segoe UI" w:cs="Segoe UI"/>
      <w:sz w:val="18"/>
      <w:szCs w:val="18"/>
    </w:rPr>
  </w:style>
  <w:style w:type="paragraph" w:styleId="Sinespaciado">
    <w:name w:val="No Spacing"/>
    <w:uiPriority w:val="1"/>
    <w:qFormat/>
    <w:rsid w:val="00485E12"/>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3C3C1B"/>
    <w:rPr>
      <w:color w:val="0563C1" w:themeColor="hyperlink"/>
      <w:u w:val="single"/>
    </w:rPr>
  </w:style>
  <w:style w:type="table" w:customStyle="1" w:styleId="Tablaconcuadrcula1">
    <w:name w:val="Tabla con cuadrícula1"/>
    <w:basedOn w:val="Tablanormal"/>
    <w:next w:val="Tablaconcuadrcula"/>
    <w:uiPriority w:val="39"/>
    <w:rsid w:val="00FC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9CDF-A2DC-4DF8-914D-11FF7142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3038</Words>
  <Characters>16713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DIANA GOMEZ</cp:lastModifiedBy>
  <cp:revision>2</cp:revision>
  <cp:lastPrinted>2017-01-17T17:02:00Z</cp:lastPrinted>
  <dcterms:created xsi:type="dcterms:W3CDTF">2018-09-21T16:41:00Z</dcterms:created>
  <dcterms:modified xsi:type="dcterms:W3CDTF">2018-09-21T16:41:00Z</dcterms:modified>
</cp:coreProperties>
</file>